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8A4D" w14:textId="77777777" w:rsidR="00D3183B" w:rsidRDefault="00C52337" w:rsidP="006015F6">
      <w:pPr>
        <w:ind w:left="-567" w:right="-567"/>
        <w:jc w:val="center"/>
        <w:rPr>
          <w:rFonts w:ascii="Times New Roman" w:hAnsi="Times New Roman" w:cs="Times New Roman"/>
          <w:b/>
          <w:color w:val="1F3864" w:themeColor="accent1" w:themeShade="80"/>
        </w:rPr>
      </w:pPr>
      <w:r w:rsidRPr="00093CC5">
        <w:rPr>
          <w:rFonts w:ascii="Times New Roman" w:hAnsi="Times New Roman" w:cs="Times New Roman"/>
          <w:b/>
          <w:color w:val="1F3864" w:themeColor="accent1" w:themeShade="80"/>
        </w:rPr>
        <w:t>HİSAR EĞİTİM VAKFI</w:t>
      </w:r>
      <w:r w:rsidR="00D3183B">
        <w:rPr>
          <w:rFonts w:ascii="Times New Roman" w:hAnsi="Times New Roman" w:cs="Times New Roman"/>
          <w:b/>
          <w:color w:val="1F3864" w:themeColor="accent1" w:themeShade="80"/>
        </w:rPr>
        <w:br/>
      </w:r>
      <w:hyperlink r:id="rId8" w:history="1">
        <w:r w:rsidR="00D3183B" w:rsidRPr="00EA3F78">
          <w:rPr>
            <w:rStyle w:val="Hyperlink"/>
            <w:rFonts w:ascii="Times New Roman" w:hAnsi="Times New Roman" w:cs="Times New Roman"/>
            <w:b/>
          </w:rPr>
          <w:t>www.hisar.org</w:t>
        </w:r>
      </w:hyperlink>
      <w:r w:rsidR="00D3183B">
        <w:rPr>
          <w:rFonts w:ascii="Times New Roman" w:hAnsi="Times New Roman" w:cs="Times New Roman"/>
          <w:b/>
          <w:color w:val="1F3864" w:themeColor="accent1" w:themeShade="80"/>
        </w:rPr>
        <w:t xml:space="preserve"> İNTERNET SİTESİ </w:t>
      </w:r>
    </w:p>
    <w:p w14:paraId="2748685A" w14:textId="56DA0026" w:rsidR="00C52337" w:rsidRPr="00093CC5" w:rsidRDefault="00D3183B" w:rsidP="006015F6">
      <w:pPr>
        <w:ind w:left="-567" w:right="-567"/>
        <w:jc w:val="center"/>
        <w:rPr>
          <w:rFonts w:ascii="Times New Roman" w:hAnsi="Times New Roman" w:cs="Times New Roman"/>
          <w:b/>
          <w:color w:val="1F3864" w:themeColor="accent1" w:themeShade="80"/>
        </w:rPr>
      </w:pPr>
      <w:r>
        <w:rPr>
          <w:rFonts w:ascii="Times New Roman" w:hAnsi="Times New Roman" w:cs="Times New Roman"/>
          <w:b/>
          <w:color w:val="1F3864" w:themeColor="accent1" w:themeShade="80"/>
        </w:rPr>
        <w:t>ÇEREZ POLİTİKASI VE ÇEREZ AYDINLATMA METNİ</w:t>
      </w:r>
    </w:p>
    <w:p w14:paraId="6D2DC601" w14:textId="77777777" w:rsidR="003B298E" w:rsidRPr="00093CC5" w:rsidRDefault="003B298E" w:rsidP="00734854">
      <w:pPr>
        <w:spacing w:before="120" w:after="120"/>
        <w:contextualSpacing/>
        <w:jc w:val="center"/>
        <w:rPr>
          <w:rFonts w:ascii="Times New Roman" w:hAnsi="Times New Roman" w:cs="Times New Roman"/>
          <w:b/>
          <w:color w:val="1F3864" w:themeColor="accent1" w:themeShade="80"/>
        </w:rPr>
      </w:pPr>
    </w:p>
    <w:p w14:paraId="4691D1A9" w14:textId="77777777" w:rsidR="00815A22" w:rsidRPr="00093CC5" w:rsidRDefault="00815A22" w:rsidP="00815A22">
      <w:pPr>
        <w:rPr>
          <w:rFonts w:ascii="Times New Roman" w:hAnsi="Times New Roman" w:cs="Times New Roman"/>
          <w:b/>
          <w:bCs/>
          <w:color w:val="1F3864" w:themeColor="accent1" w:themeShade="80"/>
        </w:rPr>
      </w:pPr>
    </w:p>
    <w:p w14:paraId="41ABD2AE" w14:textId="6B56C5A3" w:rsidR="000B4F4A" w:rsidRPr="005F3450" w:rsidRDefault="001D0DE3" w:rsidP="005F3450">
      <w:pPr>
        <w:ind w:left="-567" w:right="-567"/>
        <w:jc w:val="both"/>
        <w:rPr>
          <w:rFonts w:ascii="Times New Roman" w:hAnsi="Times New Roman" w:cs="Times New Roman"/>
          <w:color w:val="1F3864" w:themeColor="accent1" w:themeShade="80"/>
        </w:rPr>
      </w:pPr>
      <w:r>
        <w:rPr>
          <w:rFonts w:ascii="Times New Roman" w:hAnsi="Times New Roman" w:cs="Times New Roman"/>
          <w:b/>
          <w:bCs/>
          <w:color w:val="1F3864" w:themeColor="accent1" w:themeShade="80"/>
        </w:rPr>
        <w:t xml:space="preserve">İşbu </w:t>
      </w:r>
      <w:r w:rsidR="005F3450">
        <w:rPr>
          <w:rFonts w:ascii="Times New Roman" w:hAnsi="Times New Roman" w:cs="Times New Roman"/>
          <w:b/>
          <w:bCs/>
          <w:color w:val="1F3864" w:themeColor="accent1" w:themeShade="80"/>
        </w:rPr>
        <w:t xml:space="preserve">çerez </w:t>
      </w:r>
      <w:r>
        <w:rPr>
          <w:rFonts w:ascii="Times New Roman" w:hAnsi="Times New Roman" w:cs="Times New Roman"/>
          <w:b/>
          <w:bCs/>
          <w:color w:val="1F3864" w:themeColor="accent1" w:themeShade="80"/>
        </w:rPr>
        <w:t>aydınlatma</w:t>
      </w:r>
      <w:r w:rsidR="006326D3">
        <w:rPr>
          <w:rFonts w:ascii="Times New Roman" w:hAnsi="Times New Roman" w:cs="Times New Roman"/>
          <w:b/>
          <w:bCs/>
          <w:color w:val="1F3864" w:themeColor="accent1" w:themeShade="80"/>
        </w:rPr>
        <w:t xml:space="preserve"> metni</w:t>
      </w:r>
      <w:r>
        <w:rPr>
          <w:rFonts w:ascii="Times New Roman" w:hAnsi="Times New Roman" w:cs="Times New Roman"/>
          <w:b/>
          <w:bCs/>
          <w:color w:val="1F3864" w:themeColor="accent1" w:themeShade="80"/>
        </w:rPr>
        <w:t xml:space="preserve">, </w:t>
      </w:r>
      <w:r w:rsidR="00763C3D" w:rsidRPr="00093CC5">
        <w:rPr>
          <w:rFonts w:ascii="Times New Roman" w:hAnsi="Times New Roman" w:cs="Times New Roman"/>
          <w:b/>
          <w:bCs/>
          <w:color w:val="1F3864" w:themeColor="accent1" w:themeShade="80"/>
        </w:rPr>
        <w:t xml:space="preserve">Veri sorumlusu </w:t>
      </w:r>
      <w:r w:rsidR="00763C3D" w:rsidRPr="00093CC5">
        <w:rPr>
          <w:rFonts w:ascii="Times New Roman" w:hAnsi="Times New Roman" w:cs="Times New Roman"/>
          <w:b/>
          <w:color w:val="1F3864" w:themeColor="accent1" w:themeShade="80"/>
        </w:rPr>
        <w:t xml:space="preserve">HİSAR EĞİTİM VAKFI </w:t>
      </w:r>
      <w:r w:rsidR="00763C3D" w:rsidRPr="00093CC5">
        <w:rPr>
          <w:rFonts w:ascii="Times New Roman" w:hAnsi="Times New Roman" w:cs="Times New Roman"/>
          <w:b/>
          <w:bCs/>
          <w:color w:val="1F3864" w:themeColor="accent1" w:themeShade="80"/>
        </w:rPr>
        <w:t>(</w:t>
      </w:r>
      <w:r w:rsidR="00763C3D" w:rsidRPr="00093CC5">
        <w:rPr>
          <w:rFonts w:ascii="Times New Roman" w:hAnsi="Times New Roman" w:cs="Times New Roman"/>
          <w:color w:val="1F3864" w:themeColor="accent1" w:themeShade="80"/>
        </w:rPr>
        <w:t>Bundan sonra “</w:t>
      </w:r>
      <w:r w:rsidR="00763C3D" w:rsidRPr="00093CC5">
        <w:rPr>
          <w:rFonts w:ascii="Times New Roman" w:hAnsi="Times New Roman" w:cs="Times New Roman"/>
          <w:b/>
          <w:bCs/>
          <w:color w:val="1F3864" w:themeColor="accent1" w:themeShade="80"/>
        </w:rPr>
        <w:t>VAKIF</w:t>
      </w:r>
      <w:r w:rsidR="00763C3D" w:rsidRPr="00093CC5">
        <w:rPr>
          <w:rFonts w:ascii="Times New Roman" w:hAnsi="Times New Roman" w:cs="Times New Roman"/>
          <w:color w:val="1F3864" w:themeColor="accent1" w:themeShade="80"/>
        </w:rPr>
        <w:t xml:space="preserve">” olarak belirtilecektir.) tarafından, </w:t>
      </w:r>
      <w:r w:rsidR="00763C3D" w:rsidRPr="00093CC5">
        <w:rPr>
          <w:rFonts w:ascii="Times New Roman" w:hAnsi="Times New Roman" w:cs="Times New Roman"/>
          <w:b/>
          <w:bCs/>
          <w:color w:val="1F3864" w:themeColor="accent1" w:themeShade="80"/>
        </w:rPr>
        <w:t>6698 Sayılı Kişisel Verilerin Korunması Kanun</w:t>
      </w:r>
      <w:r w:rsidR="00763C3D" w:rsidRPr="00093CC5">
        <w:rPr>
          <w:rFonts w:ascii="Times New Roman" w:hAnsi="Times New Roman" w:cs="Times New Roman"/>
          <w:color w:val="1F3864" w:themeColor="accent1" w:themeShade="80"/>
        </w:rPr>
        <w:t>’u (Bundan sonra “</w:t>
      </w:r>
      <w:r w:rsidR="00763C3D" w:rsidRPr="00093CC5">
        <w:rPr>
          <w:rFonts w:ascii="Times New Roman" w:hAnsi="Times New Roman" w:cs="Times New Roman"/>
          <w:b/>
          <w:bCs/>
          <w:color w:val="1F3864" w:themeColor="accent1" w:themeShade="80"/>
        </w:rPr>
        <w:t>KVKK</w:t>
      </w:r>
      <w:r w:rsidR="00763C3D" w:rsidRPr="00093CC5">
        <w:rPr>
          <w:rFonts w:ascii="Times New Roman" w:hAnsi="Times New Roman" w:cs="Times New Roman"/>
          <w:color w:val="1F3864" w:themeColor="accent1" w:themeShade="80"/>
        </w:rPr>
        <w:t xml:space="preserve">” olarak ifade edilecektir.) ile </w:t>
      </w:r>
      <w:r w:rsidR="00763C3D" w:rsidRPr="00093CC5">
        <w:rPr>
          <w:rFonts w:ascii="Times New Roman" w:hAnsi="Times New Roman" w:cs="Times New Roman"/>
          <w:b/>
          <w:bCs/>
          <w:color w:val="1F3864" w:themeColor="accent1" w:themeShade="80"/>
        </w:rPr>
        <w:t>Aydınlatma Yükümlülüğünün Yerine Getirilmesinde Uyulacak Usul ve Esaslar Hakkında Tebliğ</w:t>
      </w:r>
      <w:r w:rsidR="00763C3D" w:rsidRPr="00093CC5">
        <w:rPr>
          <w:rFonts w:ascii="Times New Roman" w:hAnsi="Times New Roman" w:cs="Times New Roman"/>
          <w:color w:val="1F3864" w:themeColor="accent1" w:themeShade="80"/>
        </w:rPr>
        <w:t xml:space="preserve"> uyarınca </w:t>
      </w:r>
      <w:r w:rsidR="005F3450" w:rsidRPr="005F3450">
        <w:rPr>
          <w:rFonts w:ascii="Times New Roman" w:hAnsi="Times New Roman" w:cs="Times New Roman"/>
          <w:color w:val="1F3864" w:themeColor="accent1" w:themeShade="80"/>
        </w:rPr>
        <w:t>“</w:t>
      </w:r>
      <w:proofErr w:type="spellStart"/>
      <w:r w:rsidR="005F3450" w:rsidRPr="005F3450">
        <w:rPr>
          <w:rFonts w:ascii="Times New Roman" w:hAnsi="Times New Roman" w:cs="Times New Roman"/>
          <w:color w:val="1F3864" w:themeColor="accent1" w:themeShade="80"/>
        </w:rPr>
        <w:t>https</w:t>
      </w:r>
      <w:proofErr w:type="spellEnd"/>
      <w:r w:rsidR="005F3450" w:rsidRPr="005F3450">
        <w:rPr>
          <w:rFonts w:ascii="Times New Roman" w:hAnsi="Times New Roman" w:cs="Times New Roman"/>
          <w:color w:val="1F3864" w:themeColor="accent1" w:themeShade="80"/>
        </w:rPr>
        <w:t>://</w:t>
      </w:r>
      <w:r w:rsidR="005F3450">
        <w:rPr>
          <w:rFonts w:ascii="Times New Roman" w:hAnsi="Times New Roman" w:cs="Times New Roman"/>
          <w:color w:val="1F3864" w:themeColor="accent1" w:themeShade="80"/>
        </w:rPr>
        <w:t>www.hisar.org</w:t>
      </w:r>
      <w:r w:rsidR="005F3450" w:rsidRPr="005F3450">
        <w:rPr>
          <w:rFonts w:ascii="Times New Roman" w:hAnsi="Times New Roman" w:cs="Times New Roman"/>
          <w:color w:val="1F3864" w:themeColor="accent1" w:themeShade="80"/>
        </w:rPr>
        <w:t>” uzantılı internet sitesinin “</w:t>
      </w:r>
      <w:r w:rsidR="005F3450" w:rsidRPr="002B668B">
        <w:rPr>
          <w:rFonts w:ascii="Times New Roman" w:hAnsi="Times New Roman" w:cs="Times New Roman"/>
          <w:b/>
          <w:bCs/>
          <w:color w:val="1F3864" w:themeColor="accent1" w:themeShade="80"/>
        </w:rPr>
        <w:t>Site</w:t>
      </w:r>
      <w:r w:rsidR="005F3450" w:rsidRPr="005F3450">
        <w:rPr>
          <w:rFonts w:ascii="Times New Roman" w:hAnsi="Times New Roman" w:cs="Times New Roman"/>
          <w:color w:val="1F3864" w:themeColor="accent1" w:themeShade="80"/>
        </w:rPr>
        <w:t xml:space="preserve">” </w:t>
      </w:r>
      <w:r w:rsidR="002B668B" w:rsidRPr="005F3450">
        <w:rPr>
          <w:rFonts w:ascii="Times New Roman" w:hAnsi="Times New Roman" w:cs="Times New Roman"/>
          <w:color w:val="1F3864" w:themeColor="accent1" w:themeShade="80"/>
        </w:rPr>
        <w:t>işletilmesi</w:t>
      </w:r>
      <w:r w:rsidR="005F3450" w:rsidRPr="005F3450">
        <w:rPr>
          <w:rFonts w:ascii="Times New Roman" w:hAnsi="Times New Roman" w:cs="Times New Roman"/>
          <w:color w:val="1F3864" w:themeColor="accent1" w:themeShade="80"/>
        </w:rPr>
        <w:t xml:space="preserve"> sırasında, Site kullanıcıları/</w:t>
      </w:r>
      <w:r w:rsidR="002B668B" w:rsidRPr="005F3450">
        <w:rPr>
          <w:rFonts w:ascii="Times New Roman" w:hAnsi="Times New Roman" w:cs="Times New Roman"/>
          <w:color w:val="1F3864" w:themeColor="accent1" w:themeShade="80"/>
        </w:rPr>
        <w:t>üyeleri</w:t>
      </w:r>
      <w:r w:rsidR="005F3450" w:rsidRPr="005F3450">
        <w:rPr>
          <w:rFonts w:ascii="Times New Roman" w:hAnsi="Times New Roman" w:cs="Times New Roman"/>
          <w:color w:val="1F3864" w:themeColor="accent1" w:themeShade="80"/>
        </w:rPr>
        <w:t>/</w:t>
      </w:r>
      <w:r w:rsidR="002B668B" w:rsidRPr="005F3450">
        <w:rPr>
          <w:rFonts w:ascii="Times New Roman" w:hAnsi="Times New Roman" w:cs="Times New Roman"/>
          <w:color w:val="1F3864" w:themeColor="accent1" w:themeShade="80"/>
        </w:rPr>
        <w:t>ziyaretçileri</w:t>
      </w:r>
      <w:r w:rsidR="005F3450" w:rsidRPr="005F3450">
        <w:rPr>
          <w:rFonts w:ascii="Times New Roman" w:hAnsi="Times New Roman" w:cs="Times New Roman"/>
          <w:color w:val="1F3864" w:themeColor="accent1" w:themeShade="80"/>
        </w:rPr>
        <w:t xml:space="preserve"> “</w:t>
      </w:r>
      <w:r w:rsidR="002B668B">
        <w:rPr>
          <w:rFonts w:ascii="Times New Roman" w:hAnsi="Times New Roman" w:cs="Times New Roman"/>
          <w:color w:val="1F3864" w:themeColor="accent1" w:themeShade="80"/>
        </w:rPr>
        <w:t>İlgili Kişi</w:t>
      </w:r>
      <w:r w:rsidR="005F3450" w:rsidRPr="005F3450">
        <w:rPr>
          <w:rFonts w:ascii="Times New Roman" w:hAnsi="Times New Roman" w:cs="Times New Roman"/>
          <w:color w:val="1F3864" w:themeColor="accent1" w:themeShade="80"/>
        </w:rPr>
        <w:t xml:space="preserve">” tarafından </w:t>
      </w:r>
      <w:r w:rsidR="002B668B" w:rsidRPr="005F3450">
        <w:rPr>
          <w:rFonts w:ascii="Times New Roman" w:hAnsi="Times New Roman" w:cs="Times New Roman"/>
          <w:color w:val="1F3864" w:themeColor="accent1" w:themeShade="80"/>
        </w:rPr>
        <w:t>çerezlerin</w:t>
      </w:r>
      <w:r w:rsidR="005F3450" w:rsidRPr="005F3450">
        <w:rPr>
          <w:rFonts w:ascii="Times New Roman" w:hAnsi="Times New Roman" w:cs="Times New Roman"/>
          <w:color w:val="1F3864" w:themeColor="accent1" w:themeShade="80"/>
        </w:rPr>
        <w:t xml:space="preserve"> kullanımı ile elde edilen kişisel verilerin </w:t>
      </w:r>
      <w:r w:rsidR="002B668B" w:rsidRPr="005F3450">
        <w:rPr>
          <w:rFonts w:ascii="Times New Roman" w:hAnsi="Times New Roman" w:cs="Times New Roman"/>
          <w:color w:val="1F3864" w:themeColor="accent1" w:themeShade="80"/>
        </w:rPr>
        <w:t>islenmesine</w:t>
      </w:r>
      <w:r w:rsidR="005F3450" w:rsidRPr="005F3450">
        <w:rPr>
          <w:rFonts w:ascii="Times New Roman" w:hAnsi="Times New Roman" w:cs="Times New Roman"/>
          <w:color w:val="1F3864" w:themeColor="accent1" w:themeShade="80"/>
        </w:rPr>
        <w:t xml:space="preserve"> ilişkin olarak</w:t>
      </w:r>
      <w:r w:rsidR="005F3450">
        <w:rPr>
          <w:rFonts w:ascii="Times New Roman" w:hAnsi="Times New Roman" w:cs="Times New Roman"/>
          <w:color w:val="1F3864" w:themeColor="accent1" w:themeShade="80"/>
        </w:rPr>
        <w:t xml:space="preserve"> </w:t>
      </w:r>
      <w:r w:rsidR="00763C3D" w:rsidRPr="00093CC5">
        <w:rPr>
          <w:rFonts w:ascii="Times New Roman" w:hAnsi="Times New Roman" w:cs="Times New Roman"/>
          <w:color w:val="1F3864" w:themeColor="accent1" w:themeShade="80"/>
        </w:rPr>
        <w:t>aydınlatma yükümlülüğünü yerine getirmek amacıyla ve 6698</w:t>
      </w:r>
      <w:r w:rsidR="00763C3D" w:rsidRPr="00093CC5">
        <w:rPr>
          <w:rFonts w:ascii="Times New Roman" w:hAnsi="Times New Roman" w:cs="Times New Roman"/>
          <w:i/>
          <w:iCs/>
          <w:noProof/>
          <w:color w:val="1F3864" w:themeColor="accent1" w:themeShade="80"/>
        </w:rPr>
        <w:t xml:space="preserve"> sayılı Kişisel Verilerin Korunması Kanunu’nun 10’uncu maddesi kapsamında </w:t>
      </w:r>
      <w:r w:rsidR="006326D3">
        <w:rPr>
          <w:rFonts w:ascii="Times New Roman" w:hAnsi="Times New Roman" w:cs="Times New Roman"/>
          <w:i/>
          <w:iCs/>
          <w:noProof/>
          <w:color w:val="1F3864" w:themeColor="accent1" w:themeShade="80"/>
        </w:rPr>
        <w:t>hazırlanmıştır</w:t>
      </w:r>
      <w:r w:rsidR="00763C3D" w:rsidRPr="00093CC5">
        <w:rPr>
          <w:rFonts w:ascii="Times New Roman" w:hAnsi="Times New Roman" w:cs="Times New Roman"/>
          <w:i/>
          <w:iCs/>
          <w:noProof/>
          <w:color w:val="1F3864" w:themeColor="accent1" w:themeShade="80"/>
        </w:rPr>
        <w:t>.</w:t>
      </w:r>
    </w:p>
    <w:p w14:paraId="66F2AC51" w14:textId="77777777" w:rsidR="006015F6" w:rsidRPr="00093CC5" w:rsidRDefault="006015F6" w:rsidP="000B4F4A">
      <w:pPr>
        <w:ind w:left="-567" w:right="-567"/>
        <w:jc w:val="both"/>
        <w:rPr>
          <w:rFonts w:ascii="Times New Roman" w:hAnsi="Times New Roman" w:cs="Times New Roman"/>
          <w:color w:val="1F3864" w:themeColor="accent1" w:themeShade="80"/>
        </w:rPr>
      </w:pPr>
    </w:p>
    <w:p w14:paraId="000654C7" w14:textId="4F59340F" w:rsidR="006015F6" w:rsidRPr="00093CC5" w:rsidRDefault="006B7C55" w:rsidP="000B4F4A">
      <w:pPr>
        <w:ind w:left="-567" w:right="-567"/>
        <w:jc w:val="both"/>
        <w:rPr>
          <w:rFonts w:ascii="Times New Roman" w:hAnsi="Times New Roman" w:cs="Times New Roman"/>
          <w:color w:val="1F3864" w:themeColor="accent1" w:themeShade="80"/>
        </w:rPr>
      </w:pPr>
      <w:r w:rsidRPr="00093CC5">
        <w:rPr>
          <w:rFonts w:ascii="Times New Roman" w:hAnsi="Times New Roman" w:cs="Times New Roman"/>
          <w:color w:val="1F3864" w:themeColor="accent1" w:themeShade="80"/>
        </w:rPr>
        <w:t>Kişisel Verilerin Korunması</w:t>
      </w:r>
      <w:r w:rsidR="00314858" w:rsidRPr="00093CC5">
        <w:rPr>
          <w:rFonts w:ascii="Times New Roman" w:hAnsi="Times New Roman" w:cs="Times New Roman"/>
          <w:color w:val="1F3864" w:themeColor="accent1" w:themeShade="80"/>
        </w:rPr>
        <w:t xml:space="preserve"> </w:t>
      </w:r>
      <w:r w:rsidRPr="00093CC5">
        <w:rPr>
          <w:rFonts w:ascii="Times New Roman" w:hAnsi="Times New Roman" w:cs="Times New Roman"/>
          <w:color w:val="1F3864" w:themeColor="accent1" w:themeShade="80"/>
        </w:rPr>
        <w:t xml:space="preserve">ve İşlenmesine </w:t>
      </w:r>
      <w:r w:rsidR="006015F6" w:rsidRPr="00093CC5">
        <w:rPr>
          <w:rFonts w:ascii="Times New Roman" w:hAnsi="Times New Roman" w:cs="Times New Roman"/>
          <w:color w:val="1F3864" w:themeColor="accent1" w:themeShade="80"/>
        </w:rPr>
        <w:t>ilişkin</w:t>
      </w:r>
      <w:r w:rsidR="00314858" w:rsidRPr="00093CC5">
        <w:rPr>
          <w:rFonts w:ascii="Times New Roman" w:hAnsi="Times New Roman" w:cs="Times New Roman"/>
          <w:color w:val="1F3864" w:themeColor="accent1" w:themeShade="80"/>
        </w:rPr>
        <w:t xml:space="preserve"> </w:t>
      </w:r>
      <w:r w:rsidR="00A12193" w:rsidRPr="00093CC5">
        <w:rPr>
          <w:rFonts w:ascii="Times New Roman" w:hAnsi="Times New Roman" w:cs="Times New Roman"/>
          <w:color w:val="1F3864" w:themeColor="accent1" w:themeShade="80"/>
        </w:rPr>
        <w:t>detaylı</w:t>
      </w:r>
      <w:r w:rsidR="00314858" w:rsidRPr="00093CC5">
        <w:rPr>
          <w:rFonts w:ascii="Times New Roman" w:hAnsi="Times New Roman" w:cs="Times New Roman"/>
          <w:color w:val="1F3864" w:themeColor="accent1" w:themeShade="80"/>
        </w:rPr>
        <w:t xml:space="preserve"> bilgileri içeren</w:t>
      </w:r>
      <w:r w:rsidR="006015F6" w:rsidRPr="00093CC5">
        <w:rPr>
          <w:rFonts w:ascii="Times New Roman" w:hAnsi="Times New Roman" w:cs="Times New Roman"/>
          <w:color w:val="1F3864" w:themeColor="accent1" w:themeShade="80"/>
        </w:rPr>
        <w:t xml:space="preserve"> kurum politikamıza</w:t>
      </w:r>
      <w:r w:rsidR="00180050" w:rsidRPr="00093CC5">
        <w:rPr>
          <w:rFonts w:ascii="Times New Roman" w:hAnsi="Times New Roman" w:cs="Times New Roman"/>
          <w:color w:val="1F3864" w:themeColor="accent1" w:themeShade="80"/>
        </w:rPr>
        <w:t xml:space="preserve"> </w:t>
      </w:r>
      <w:hyperlink r:id="rId9" w:history="1">
        <w:r w:rsidR="00180050" w:rsidRPr="006326D3">
          <w:rPr>
            <w:rStyle w:val="Hyperlink"/>
            <w:rFonts w:ascii="Times New Roman" w:hAnsi="Times New Roman" w:cs="Times New Roman"/>
            <w:color w:val="1F3864" w:themeColor="accent1" w:themeShade="80"/>
            <w:highlight w:val="yellow"/>
          </w:rPr>
          <w:t>https://www.hisar.org/kvkk</w:t>
        </w:r>
      </w:hyperlink>
      <w:r w:rsidR="00180050" w:rsidRPr="00093CC5">
        <w:rPr>
          <w:rFonts w:ascii="Times New Roman" w:hAnsi="Times New Roman" w:cs="Times New Roman"/>
          <w:color w:val="1F3864" w:themeColor="accent1" w:themeShade="80"/>
        </w:rPr>
        <w:t xml:space="preserve"> </w:t>
      </w:r>
      <w:r w:rsidR="006015F6" w:rsidRPr="00093CC5">
        <w:rPr>
          <w:rFonts w:ascii="Times New Roman" w:hAnsi="Times New Roman" w:cs="Times New Roman"/>
          <w:color w:val="1F3864" w:themeColor="accent1" w:themeShade="80"/>
        </w:rPr>
        <w:t>web adresinden ulaşabilirsiniz.</w:t>
      </w:r>
    </w:p>
    <w:p w14:paraId="586992D9" w14:textId="77777777" w:rsidR="000B4F4A" w:rsidRPr="00093CC5" w:rsidRDefault="000B4F4A" w:rsidP="000B4F4A">
      <w:pPr>
        <w:ind w:left="-567" w:right="-567"/>
        <w:jc w:val="both"/>
        <w:rPr>
          <w:rFonts w:ascii="Times New Roman" w:hAnsi="Times New Roman" w:cs="Times New Roman"/>
          <w:b/>
          <w:color w:val="1F3864" w:themeColor="accent1" w:themeShade="80"/>
        </w:rPr>
      </w:pPr>
    </w:p>
    <w:p w14:paraId="00EA9FBF" w14:textId="77777777" w:rsidR="0041051C" w:rsidRPr="00093CC5" w:rsidRDefault="000B4F4A" w:rsidP="000B4F4A">
      <w:pPr>
        <w:ind w:left="-567" w:right="-567"/>
        <w:jc w:val="both"/>
        <w:rPr>
          <w:rFonts w:ascii="Times New Roman" w:hAnsi="Times New Roman" w:cs="Times New Roman"/>
          <w:b/>
          <w:color w:val="1F3864" w:themeColor="accent1" w:themeShade="80"/>
        </w:rPr>
      </w:pPr>
      <w:r w:rsidRPr="00093CC5">
        <w:rPr>
          <w:rFonts w:ascii="Times New Roman" w:hAnsi="Times New Roman" w:cs="Times New Roman"/>
          <w:b/>
          <w:color w:val="1F3864" w:themeColor="accent1" w:themeShade="80"/>
        </w:rPr>
        <w:t xml:space="preserve">Veri </w:t>
      </w:r>
      <w:r w:rsidR="00774163" w:rsidRPr="00093CC5">
        <w:rPr>
          <w:rFonts w:ascii="Times New Roman" w:hAnsi="Times New Roman" w:cs="Times New Roman"/>
          <w:b/>
          <w:color w:val="1F3864" w:themeColor="accent1" w:themeShade="80"/>
        </w:rPr>
        <w:t xml:space="preserve">Sorumlusu: </w:t>
      </w:r>
      <w:r w:rsidR="00774163" w:rsidRPr="00093CC5">
        <w:rPr>
          <w:rFonts w:ascii="Times New Roman" w:hAnsi="Times New Roman" w:cs="Times New Roman"/>
          <w:bCs/>
          <w:color w:val="1F3864" w:themeColor="accent1" w:themeShade="80"/>
        </w:rPr>
        <w:t>HİSAR EĞİTİM VAKFI</w:t>
      </w:r>
      <w:r w:rsidR="00774163" w:rsidRPr="00093CC5">
        <w:rPr>
          <w:rFonts w:ascii="Times New Roman" w:hAnsi="Times New Roman" w:cs="Times New Roman"/>
          <w:b/>
          <w:color w:val="1F3864" w:themeColor="accent1" w:themeShade="80"/>
        </w:rPr>
        <w:t xml:space="preserve"> </w:t>
      </w:r>
    </w:p>
    <w:p w14:paraId="2ADBE520" w14:textId="77777777" w:rsidR="00BA7782" w:rsidRPr="00093CC5" w:rsidRDefault="00BA7782" w:rsidP="000B4F4A">
      <w:pPr>
        <w:ind w:left="-567" w:right="-567"/>
        <w:jc w:val="both"/>
        <w:rPr>
          <w:rFonts w:ascii="Times New Roman" w:hAnsi="Times New Roman" w:cs="Times New Roman"/>
          <w:b/>
          <w:color w:val="1F3864" w:themeColor="accent1" w:themeShade="80"/>
        </w:rPr>
      </w:pPr>
    </w:p>
    <w:p w14:paraId="4C9540AC" w14:textId="2B9B0D48" w:rsidR="006326D3" w:rsidRDefault="0041051C" w:rsidP="006326D3">
      <w:pPr>
        <w:ind w:left="-567" w:right="-567"/>
        <w:jc w:val="both"/>
        <w:rPr>
          <w:rFonts w:ascii="Times New Roman" w:hAnsi="Times New Roman" w:cs="Times New Roman"/>
          <w:b/>
          <w:bCs/>
          <w:color w:val="1F3864" w:themeColor="accent1" w:themeShade="80"/>
        </w:rPr>
      </w:pPr>
      <w:r w:rsidRPr="00093CC5">
        <w:rPr>
          <w:rFonts w:ascii="Times New Roman" w:hAnsi="Times New Roman" w:cs="Times New Roman"/>
          <w:b/>
          <w:color w:val="1F3864" w:themeColor="accent1" w:themeShade="80"/>
        </w:rPr>
        <w:t xml:space="preserve">Adresi: </w:t>
      </w:r>
      <w:bookmarkStart w:id="0" w:name="_Hlk180056909"/>
      <w:r w:rsidR="00774163" w:rsidRPr="00093CC5">
        <w:rPr>
          <w:rFonts w:ascii="Times New Roman" w:hAnsi="Times New Roman" w:cs="Times New Roman"/>
          <w:color w:val="1F3864" w:themeColor="accent1" w:themeShade="80"/>
        </w:rPr>
        <w:t xml:space="preserve">Göktürk Merkez Mahallesi İstanbul Caddesi No:3. </w:t>
      </w:r>
      <w:proofErr w:type="spellStart"/>
      <w:r w:rsidR="00774163" w:rsidRPr="00093CC5">
        <w:rPr>
          <w:rFonts w:ascii="Times New Roman" w:hAnsi="Times New Roman" w:cs="Times New Roman"/>
          <w:color w:val="1F3864" w:themeColor="accent1" w:themeShade="80"/>
        </w:rPr>
        <w:t>Eyüpsultan</w:t>
      </w:r>
      <w:proofErr w:type="spellEnd"/>
      <w:r w:rsidR="00774163" w:rsidRPr="00093CC5">
        <w:rPr>
          <w:rFonts w:ascii="Times New Roman" w:hAnsi="Times New Roman" w:cs="Times New Roman"/>
          <w:color w:val="1F3864" w:themeColor="accent1" w:themeShade="80"/>
        </w:rPr>
        <w:t xml:space="preserve"> / İstanbul</w:t>
      </w:r>
      <w:bookmarkEnd w:id="0"/>
    </w:p>
    <w:p w14:paraId="554A8C68" w14:textId="77777777" w:rsidR="003C4807" w:rsidRPr="003C4807" w:rsidRDefault="003C4807" w:rsidP="004A37C3">
      <w:pPr>
        <w:ind w:right="-567"/>
        <w:jc w:val="both"/>
        <w:rPr>
          <w:rFonts w:ascii="Times New Roman" w:hAnsi="Times New Roman" w:cs="Times New Roman"/>
          <w:bCs/>
          <w:color w:val="1F3864" w:themeColor="accent1" w:themeShade="80"/>
        </w:rPr>
      </w:pPr>
    </w:p>
    <w:p w14:paraId="21FED59C" w14:textId="2F406BF9" w:rsidR="003C4807" w:rsidRDefault="00566254" w:rsidP="003C4807">
      <w:pPr>
        <w:ind w:left="-567" w:right="-567"/>
        <w:jc w:val="both"/>
        <w:rPr>
          <w:rFonts w:ascii="Times New Roman" w:hAnsi="Times New Roman" w:cs="Times New Roman"/>
          <w:bCs/>
          <w:color w:val="1F3864" w:themeColor="accent1" w:themeShade="80"/>
        </w:rPr>
      </w:pPr>
      <w:r>
        <w:rPr>
          <w:rFonts w:ascii="Times New Roman" w:hAnsi="Times New Roman" w:cs="Times New Roman"/>
          <w:bCs/>
          <w:color w:val="1F3864" w:themeColor="accent1" w:themeShade="80"/>
        </w:rPr>
        <w:t>Vakıf olarak</w:t>
      </w:r>
      <w:r w:rsidR="003C4807" w:rsidRPr="003C4807">
        <w:rPr>
          <w:rFonts w:ascii="Times New Roman" w:hAnsi="Times New Roman" w:cs="Times New Roman"/>
          <w:bCs/>
          <w:color w:val="1F3864" w:themeColor="accent1" w:themeShade="80"/>
        </w:rPr>
        <w:t xml:space="preserve"> </w:t>
      </w:r>
      <w:hyperlink r:id="rId10" w:history="1">
        <w:r w:rsidRPr="00691A84">
          <w:rPr>
            <w:rStyle w:val="Hyperlink"/>
            <w:rFonts w:ascii="Times New Roman" w:hAnsi="Times New Roman" w:cs="Times New Roman"/>
          </w:rPr>
          <w:t>https://www.hisar.org</w:t>
        </w:r>
      </w:hyperlink>
      <w:r>
        <w:rPr>
          <w:rFonts w:ascii="Times New Roman" w:hAnsi="Times New Roman" w:cs="Times New Roman"/>
          <w:bCs/>
          <w:color w:val="1F3864" w:themeColor="accent1" w:themeShade="80"/>
        </w:rPr>
        <w:t xml:space="preserve"> </w:t>
      </w:r>
      <w:r w:rsidR="003C4807" w:rsidRPr="003C4807">
        <w:rPr>
          <w:rFonts w:ascii="Times New Roman" w:hAnsi="Times New Roman" w:cs="Times New Roman"/>
          <w:bCs/>
          <w:color w:val="1F3864" w:themeColor="accent1" w:themeShade="80"/>
        </w:rPr>
        <w:t xml:space="preserve">uzantılı internet sitesinde </w:t>
      </w:r>
      <w:r w:rsidRPr="003C4807">
        <w:rPr>
          <w:rFonts w:ascii="Times New Roman" w:hAnsi="Times New Roman" w:cs="Times New Roman"/>
          <w:bCs/>
          <w:color w:val="1F3864" w:themeColor="accent1" w:themeShade="80"/>
        </w:rPr>
        <w:t>kullandığımız</w:t>
      </w:r>
      <w:r w:rsidR="003C4807" w:rsidRPr="003C4807">
        <w:rPr>
          <w:rFonts w:ascii="Times New Roman" w:hAnsi="Times New Roman" w:cs="Times New Roman"/>
          <w:bCs/>
          <w:color w:val="1F3864" w:themeColor="accent1" w:themeShade="80"/>
        </w:rPr>
        <w:t xml:space="preserve"> </w:t>
      </w:r>
      <w:r w:rsidRPr="003C4807">
        <w:rPr>
          <w:rFonts w:ascii="Times New Roman" w:hAnsi="Times New Roman" w:cs="Times New Roman"/>
          <w:bCs/>
          <w:color w:val="1F3864" w:themeColor="accent1" w:themeShade="80"/>
        </w:rPr>
        <w:t>çerezleri</w:t>
      </w:r>
      <w:r w:rsidR="003C4807" w:rsidRPr="003C4807">
        <w:rPr>
          <w:rFonts w:ascii="Times New Roman" w:hAnsi="Times New Roman" w:cs="Times New Roman"/>
          <w:bCs/>
          <w:color w:val="1F3864" w:themeColor="accent1" w:themeShade="80"/>
        </w:rPr>
        <w:t xml:space="preserve"> kullanmaktan </w:t>
      </w:r>
      <w:r w:rsidRPr="003C4807">
        <w:rPr>
          <w:rFonts w:ascii="Times New Roman" w:hAnsi="Times New Roman" w:cs="Times New Roman"/>
          <w:bCs/>
          <w:color w:val="1F3864" w:themeColor="accent1" w:themeShade="80"/>
        </w:rPr>
        <w:t>vazgeçebilir</w:t>
      </w:r>
      <w:r w:rsidR="003C4807" w:rsidRPr="003C4807">
        <w:rPr>
          <w:rFonts w:ascii="Times New Roman" w:hAnsi="Times New Roman" w:cs="Times New Roman"/>
          <w:bCs/>
          <w:color w:val="1F3864" w:themeColor="accent1" w:themeShade="80"/>
        </w:rPr>
        <w:t xml:space="preserve">, bunların </w:t>
      </w:r>
      <w:r w:rsidRPr="003C4807">
        <w:rPr>
          <w:rFonts w:ascii="Times New Roman" w:hAnsi="Times New Roman" w:cs="Times New Roman"/>
          <w:bCs/>
          <w:color w:val="1F3864" w:themeColor="accent1" w:themeShade="80"/>
        </w:rPr>
        <w:t>türlerini</w:t>
      </w:r>
      <w:r w:rsidR="003C4807" w:rsidRPr="003C4807">
        <w:rPr>
          <w:rFonts w:ascii="Times New Roman" w:hAnsi="Times New Roman" w:cs="Times New Roman"/>
          <w:bCs/>
          <w:color w:val="1F3864" w:themeColor="accent1" w:themeShade="80"/>
        </w:rPr>
        <w:t xml:space="preserve"> veya fonksiyonlarını </w:t>
      </w:r>
      <w:r w:rsidRPr="003C4807">
        <w:rPr>
          <w:rFonts w:ascii="Times New Roman" w:hAnsi="Times New Roman" w:cs="Times New Roman"/>
          <w:bCs/>
          <w:color w:val="1F3864" w:themeColor="accent1" w:themeShade="80"/>
        </w:rPr>
        <w:t>değiştirebilir</w:t>
      </w:r>
      <w:r w:rsidR="003C4807" w:rsidRPr="003C4807">
        <w:rPr>
          <w:rFonts w:ascii="Times New Roman" w:hAnsi="Times New Roman" w:cs="Times New Roman"/>
          <w:bCs/>
          <w:color w:val="1F3864" w:themeColor="accent1" w:themeShade="80"/>
        </w:rPr>
        <w:t xml:space="preserve"> veya yeni </w:t>
      </w:r>
      <w:r w:rsidRPr="003C4807">
        <w:rPr>
          <w:rFonts w:ascii="Times New Roman" w:hAnsi="Times New Roman" w:cs="Times New Roman"/>
          <w:bCs/>
          <w:color w:val="1F3864" w:themeColor="accent1" w:themeShade="80"/>
        </w:rPr>
        <w:t>çerezler</w:t>
      </w:r>
      <w:r w:rsidR="003C4807" w:rsidRPr="003C4807">
        <w:rPr>
          <w:rFonts w:ascii="Times New Roman" w:hAnsi="Times New Roman" w:cs="Times New Roman"/>
          <w:bCs/>
          <w:color w:val="1F3864" w:themeColor="accent1" w:themeShade="80"/>
        </w:rPr>
        <w:t xml:space="preserve"> ekleyebiliriz. Dolayısıyla </w:t>
      </w:r>
      <w:r w:rsidRPr="003C4807">
        <w:rPr>
          <w:rFonts w:ascii="Times New Roman" w:hAnsi="Times New Roman" w:cs="Times New Roman"/>
          <w:bCs/>
          <w:color w:val="1F3864" w:themeColor="accent1" w:themeShade="80"/>
        </w:rPr>
        <w:t>işbu</w:t>
      </w:r>
      <w:r w:rsidR="003C4807" w:rsidRPr="003C4807">
        <w:rPr>
          <w:rFonts w:ascii="Times New Roman" w:hAnsi="Times New Roman" w:cs="Times New Roman"/>
          <w:bCs/>
          <w:color w:val="1F3864" w:themeColor="accent1" w:themeShade="80"/>
        </w:rPr>
        <w:t xml:space="preserve"> Aydınlatma </w:t>
      </w:r>
      <w:proofErr w:type="spellStart"/>
      <w:r w:rsidR="003C4807" w:rsidRPr="003C4807">
        <w:rPr>
          <w:rFonts w:ascii="Times New Roman" w:hAnsi="Times New Roman" w:cs="Times New Roman"/>
          <w:bCs/>
          <w:color w:val="1F3864" w:themeColor="accent1" w:themeShade="80"/>
        </w:rPr>
        <w:t>Metni’nin</w:t>
      </w:r>
      <w:proofErr w:type="spellEnd"/>
      <w:r w:rsidR="003C4807" w:rsidRPr="003C4807">
        <w:rPr>
          <w:rFonts w:ascii="Times New Roman" w:hAnsi="Times New Roman" w:cs="Times New Roman"/>
          <w:bCs/>
          <w:color w:val="1F3864" w:themeColor="accent1" w:themeShade="80"/>
        </w:rPr>
        <w:t xml:space="preserve"> </w:t>
      </w:r>
      <w:r w:rsidRPr="003C4807">
        <w:rPr>
          <w:rFonts w:ascii="Times New Roman" w:hAnsi="Times New Roman" w:cs="Times New Roman"/>
          <w:bCs/>
          <w:color w:val="1F3864" w:themeColor="accent1" w:themeShade="80"/>
        </w:rPr>
        <w:t>hükümlerini</w:t>
      </w:r>
      <w:r w:rsidR="003C4807" w:rsidRPr="003C4807">
        <w:rPr>
          <w:rFonts w:ascii="Times New Roman" w:hAnsi="Times New Roman" w:cs="Times New Roman"/>
          <w:bCs/>
          <w:color w:val="1F3864" w:themeColor="accent1" w:themeShade="80"/>
        </w:rPr>
        <w:t xml:space="preserve"> </w:t>
      </w:r>
      <w:r w:rsidRPr="003C4807">
        <w:rPr>
          <w:rFonts w:ascii="Times New Roman" w:hAnsi="Times New Roman" w:cs="Times New Roman"/>
          <w:bCs/>
          <w:color w:val="1F3864" w:themeColor="accent1" w:themeShade="80"/>
        </w:rPr>
        <w:t>dilediğimiz</w:t>
      </w:r>
      <w:r w:rsidR="003C4807" w:rsidRPr="003C4807">
        <w:rPr>
          <w:rFonts w:ascii="Times New Roman" w:hAnsi="Times New Roman" w:cs="Times New Roman"/>
          <w:bCs/>
          <w:color w:val="1F3864" w:themeColor="accent1" w:themeShade="80"/>
        </w:rPr>
        <w:t xml:space="preserve"> zaman </w:t>
      </w:r>
      <w:r w:rsidRPr="003C4807">
        <w:rPr>
          <w:rFonts w:ascii="Times New Roman" w:hAnsi="Times New Roman" w:cs="Times New Roman"/>
          <w:bCs/>
          <w:color w:val="1F3864" w:themeColor="accent1" w:themeShade="80"/>
        </w:rPr>
        <w:t>değiştirme</w:t>
      </w:r>
      <w:r w:rsidR="003C4807" w:rsidRPr="003C4807">
        <w:rPr>
          <w:rFonts w:ascii="Times New Roman" w:hAnsi="Times New Roman" w:cs="Times New Roman"/>
          <w:bCs/>
          <w:color w:val="1F3864" w:themeColor="accent1" w:themeShade="80"/>
        </w:rPr>
        <w:t xml:space="preserve"> hakkını saklı tutarız. </w:t>
      </w:r>
      <w:r w:rsidRPr="003C4807">
        <w:rPr>
          <w:rFonts w:ascii="Times New Roman" w:hAnsi="Times New Roman" w:cs="Times New Roman"/>
          <w:bCs/>
          <w:color w:val="1F3864" w:themeColor="accent1" w:themeShade="80"/>
        </w:rPr>
        <w:t>Güncel</w:t>
      </w:r>
      <w:r w:rsidR="003C4807" w:rsidRPr="003C4807">
        <w:rPr>
          <w:rFonts w:ascii="Times New Roman" w:hAnsi="Times New Roman" w:cs="Times New Roman"/>
          <w:bCs/>
          <w:color w:val="1F3864" w:themeColor="accent1" w:themeShade="80"/>
        </w:rPr>
        <w:t xml:space="preserve"> Aydınlatma Metni </w:t>
      </w:r>
      <w:r w:rsidRPr="003C4807">
        <w:rPr>
          <w:rFonts w:ascii="Times New Roman" w:hAnsi="Times New Roman" w:cs="Times New Roman"/>
          <w:bCs/>
          <w:color w:val="1F3864" w:themeColor="accent1" w:themeShade="80"/>
        </w:rPr>
        <w:t>üzerinde</w:t>
      </w:r>
      <w:r w:rsidR="003C4807" w:rsidRPr="003C4807">
        <w:rPr>
          <w:rFonts w:ascii="Times New Roman" w:hAnsi="Times New Roman" w:cs="Times New Roman"/>
          <w:bCs/>
          <w:color w:val="1F3864" w:themeColor="accent1" w:themeShade="80"/>
        </w:rPr>
        <w:t xml:space="preserve"> </w:t>
      </w:r>
      <w:r w:rsidRPr="003C4807">
        <w:rPr>
          <w:rFonts w:ascii="Times New Roman" w:hAnsi="Times New Roman" w:cs="Times New Roman"/>
          <w:bCs/>
          <w:color w:val="1F3864" w:themeColor="accent1" w:themeShade="80"/>
        </w:rPr>
        <w:t>gerçekleştirilmiş</w:t>
      </w:r>
      <w:r w:rsidR="003C4807" w:rsidRPr="003C4807">
        <w:rPr>
          <w:rFonts w:ascii="Times New Roman" w:hAnsi="Times New Roman" w:cs="Times New Roman"/>
          <w:bCs/>
          <w:color w:val="1F3864" w:themeColor="accent1" w:themeShade="80"/>
        </w:rPr>
        <w:t xml:space="preserve">̧ olan her </w:t>
      </w:r>
      <w:r w:rsidRPr="003C4807">
        <w:rPr>
          <w:rFonts w:ascii="Times New Roman" w:hAnsi="Times New Roman" w:cs="Times New Roman"/>
          <w:bCs/>
          <w:color w:val="1F3864" w:themeColor="accent1" w:themeShade="80"/>
        </w:rPr>
        <w:t>türlü</w:t>
      </w:r>
      <w:r w:rsidR="003C4807" w:rsidRPr="003C4807">
        <w:rPr>
          <w:rFonts w:ascii="Times New Roman" w:hAnsi="Times New Roman" w:cs="Times New Roman"/>
          <w:bCs/>
          <w:color w:val="1F3864" w:themeColor="accent1" w:themeShade="80"/>
        </w:rPr>
        <w:t xml:space="preserve">̈ </w:t>
      </w:r>
      <w:r w:rsidRPr="003C4807">
        <w:rPr>
          <w:rFonts w:ascii="Times New Roman" w:hAnsi="Times New Roman" w:cs="Times New Roman"/>
          <w:bCs/>
          <w:color w:val="1F3864" w:themeColor="accent1" w:themeShade="80"/>
        </w:rPr>
        <w:t>değişiklik</w:t>
      </w:r>
      <w:r w:rsidR="003C4807" w:rsidRPr="003C4807">
        <w:rPr>
          <w:rFonts w:ascii="Times New Roman" w:hAnsi="Times New Roman" w:cs="Times New Roman"/>
          <w:bCs/>
          <w:color w:val="1F3864" w:themeColor="accent1" w:themeShade="80"/>
        </w:rPr>
        <w:t xml:space="preserve"> </w:t>
      </w:r>
      <w:proofErr w:type="spellStart"/>
      <w:r w:rsidR="003C4807" w:rsidRPr="003C4807">
        <w:rPr>
          <w:rFonts w:ascii="Times New Roman" w:hAnsi="Times New Roman" w:cs="Times New Roman"/>
          <w:bCs/>
          <w:color w:val="1F3864" w:themeColor="accent1" w:themeShade="80"/>
        </w:rPr>
        <w:t>Site’de</w:t>
      </w:r>
      <w:proofErr w:type="spellEnd"/>
      <w:r w:rsidR="003C4807" w:rsidRPr="003C4807">
        <w:rPr>
          <w:rFonts w:ascii="Times New Roman" w:hAnsi="Times New Roman" w:cs="Times New Roman"/>
          <w:bCs/>
          <w:color w:val="1F3864" w:themeColor="accent1" w:themeShade="80"/>
        </w:rPr>
        <w:t xml:space="preserve"> yayınlanmakla birlikte </w:t>
      </w:r>
      <w:proofErr w:type="spellStart"/>
      <w:r w:rsidR="003C4807" w:rsidRPr="003C4807">
        <w:rPr>
          <w:rFonts w:ascii="Times New Roman" w:hAnsi="Times New Roman" w:cs="Times New Roman"/>
          <w:bCs/>
          <w:color w:val="1F3864" w:themeColor="accent1" w:themeShade="80"/>
        </w:rPr>
        <w:t>yürürlük</w:t>
      </w:r>
      <w:proofErr w:type="spellEnd"/>
      <w:r w:rsidR="003C4807" w:rsidRPr="003C4807">
        <w:rPr>
          <w:rFonts w:ascii="Times New Roman" w:hAnsi="Times New Roman" w:cs="Times New Roman"/>
          <w:bCs/>
          <w:color w:val="1F3864" w:themeColor="accent1" w:themeShade="80"/>
        </w:rPr>
        <w:t xml:space="preserve"> kazanacaktır.</w:t>
      </w:r>
    </w:p>
    <w:p w14:paraId="029D81AF" w14:textId="77777777" w:rsidR="003C4807" w:rsidRPr="003C4807" w:rsidRDefault="003C4807" w:rsidP="003C4807">
      <w:pPr>
        <w:ind w:left="-567" w:right="-567"/>
        <w:jc w:val="both"/>
        <w:rPr>
          <w:rFonts w:ascii="Times New Roman" w:hAnsi="Times New Roman" w:cs="Times New Roman"/>
          <w:bCs/>
          <w:color w:val="1F3864" w:themeColor="accent1" w:themeShade="80"/>
        </w:rPr>
      </w:pPr>
    </w:p>
    <w:p w14:paraId="403DD0F4" w14:textId="77777777" w:rsidR="003C4807" w:rsidRPr="003C4807" w:rsidRDefault="003C4807" w:rsidP="003C4807">
      <w:pPr>
        <w:ind w:left="-567" w:right="-567"/>
        <w:jc w:val="both"/>
        <w:rPr>
          <w:rFonts w:ascii="Times New Roman" w:hAnsi="Times New Roman" w:cs="Times New Roman"/>
          <w:b/>
          <w:color w:val="1F3864" w:themeColor="accent1" w:themeShade="80"/>
        </w:rPr>
      </w:pPr>
      <w:r w:rsidRPr="003C4807">
        <w:rPr>
          <w:rFonts w:ascii="Times New Roman" w:hAnsi="Times New Roman" w:cs="Times New Roman"/>
          <w:b/>
          <w:color w:val="1F3864" w:themeColor="accent1" w:themeShade="80"/>
        </w:rPr>
        <w:t xml:space="preserve">Çerez Nedir? </w:t>
      </w:r>
    </w:p>
    <w:p w14:paraId="1E85F862" w14:textId="77777777" w:rsidR="003C4807" w:rsidRPr="003C4807" w:rsidRDefault="003C4807" w:rsidP="003C4807">
      <w:pPr>
        <w:ind w:left="-567" w:right="-567"/>
        <w:jc w:val="both"/>
        <w:rPr>
          <w:rFonts w:ascii="Times New Roman" w:hAnsi="Times New Roman" w:cs="Times New Roman"/>
          <w:b/>
          <w:color w:val="1F3864" w:themeColor="accent1" w:themeShade="80"/>
        </w:rPr>
      </w:pPr>
    </w:p>
    <w:p w14:paraId="149695FB" w14:textId="17397854" w:rsidR="003C4807" w:rsidRPr="003C4807" w:rsidRDefault="003C4807" w:rsidP="003C4807">
      <w:pPr>
        <w:ind w:left="-567"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Çerezler, ziyaret ettiğiniz internet sitesinin cihazınızda bilgi saklamasını ve bu bilgilerin sonraki ziyaretleriniz sırasında kullanmasını mümkün kılmaktadır. Bir internet sitesi tarafından oluşturulan çerezler siteye erişim için kullandığınız internet tarayıcısı tarafından saklanmakta olup çerezler, ziyaretçilere ilişkin isim, cinsiyet veya adres gibi kişisel verileri içermezler. İnternet sitemizi ziyaretleriniz sırasında sizlerin deneyimini </w:t>
      </w:r>
      <w:r w:rsidR="00566254" w:rsidRPr="003C4807">
        <w:rPr>
          <w:rFonts w:ascii="Times New Roman" w:hAnsi="Times New Roman" w:cs="Times New Roman"/>
          <w:bCs/>
          <w:color w:val="1F3864" w:themeColor="accent1" w:themeShade="80"/>
        </w:rPr>
        <w:t>geliştirmek</w:t>
      </w:r>
      <w:r w:rsidRPr="003C4807">
        <w:rPr>
          <w:rFonts w:ascii="Times New Roman" w:hAnsi="Times New Roman" w:cs="Times New Roman"/>
          <w:bCs/>
          <w:color w:val="1F3864" w:themeColor="accent1" w:themeShade="80"/>
        </w:rPr>
        <w:t xml:space="preserve"> </w:t>
      </w:r>
      <w:r w:rsidR="00566254" w:rsidRPr="003C4807">
        <w:rPr>
          <w:rFonts w:ascii="Times New Roman" w:hAnsi="Times New Roman" w:cs="Times New Roman"/>
          <w:bCs/>
          <w:color w:val="1F3864" w:themeColor="accent1" w:themeShade="80"/>
        </w:rPr>
        <w:t>için</w:t>
      </w:r>
      <w:r w:rsidRPr="003C4807">
        <w:rPr>
          <w:rFonts w:ascii="Times New Roman" w:hAnsi="Times New Roman" w:cs="Times New Roman"/>
          <w:bCs/>
          <w:color w:val="1F3864" w:themeColor="accent1" w:themeShade="80"/>
        </w:rPr>
        <w:t xml:space="preserve"> </w:t>
      </w:r>
      <w:r w:rsidR="00566254" w:rsidRPr="003C4807">
        <w:rPr>
          <w:rFonts w:ascii="Times New Roman" w:hAnsi="Times New Roman" w:cs="Times New Roman"/>
          <w:bCs/>
          <w:color w:val="1F3864" w:themeColor="accent1" w:themeShade="80"/>
        </w:rPr>
        <w:t>çerezler</w:t>
      </w:r>
      <w:r w:rsidRPr="003C4807">
        <w:rPr>
          <w:rFonts w:ascii="Times New Roman" w:hAnsi="Times New Roman" w:cs="Times New Roman"/>
          <w:bCs/>
          <w:color w:val="1F3864" w:themeColor="accent1" w:themeShade="80"/>
        </w:rPr>
        <w:t>, pikseller, gifler gibi bazı teknolojilerden “</w:t>
      </w:r>
      <w:proofErr w:type="spellStart"/>
      <w:r w:rsidRPr="003C4807">
        <w:rPr>
          <w:rFonts w:ascii="Times New Roman" w:hAnsi="Times New Roman" w:cs="Times New Roman"/>
          <w:b/>
          <w:color w:val="1F3864" w:themeColor="accent1" w:themeShade="80"/>
        </w:rPr>
        <w:t>çerezler</w:t>
      </w:r>
      <w:proofErr w:type="spellEnd"/>
      <w:r w:rsidRPr="003C4807">
        <w:rPr>
          <w:rFonts w:ascii="Times New Roman" w:hAnsi="Times New Roman" w:cs="Times New Roman"/>
          <w:bCs/>
          <w:color w:val="1F3864" w:themeColor="accent1" w:themeShade="80"/>
        </w:rPr>
        <w:t>”</w:t>
      </w:r>
      <w:r>
        <w:rPr>
          <w:rFonts w:ascii="Times New Roman" w:hAnsi="Times New Roman" w:cs="Times New Roman"/>
          <w:bCs/>
          <w:color w:val="1F3864" w:themeColor="accent1" w:themeShade="80"/>
        </w:rPr>
        <w:t xml:space="preserve"> </w:t>
      </w:r>
      <w:r w:rsidRPr="003C4807">
        <w:rPr>
          <w:rFonts w:ascii="Times New Roman" w:hAnsi="Times New Roman" w:cs="Times New Roman"/>
          <w:bCs/>
          <w:color w:val="1F3864" w:themeColor="accent1" w:themeShade="80"/>
        </w:rPr>
        <w:t xml:space="preserve">faydalanmaktayız. Çerezler, ziyaret ettiğiniz internet siteleri tarafından tarayıcılar aracılığıyla cihazınıza veya ağ sunucusuna depolanan küçük metin dosyalarıdır. Bu teknolojilerin kullanımı </w:t>
      </w:r>
      <w:r w:rsidR="00566254" w:rsidRPr="003C4807">
        <w:rPr>
          <w:rFonts w:ascii="Times New Roman" w:hAnsi="Times New Roman" w:cs="Times New Roman"/>
          <w:bCs/>
          <w:color w:val="1F3864" w:themeColor="accent1" w:themeShade="80"/>
        </w:rPr>
        <w:t>başta</w:t>
      </w:r>
      <w:r w:rsidRPr="003C4807">
        <w:rPr>
          <w:rFonts w:ascii="Times New Roman" w:hAnsi="Times New Roman" w:cs="Times New Roman"/>
          <w:bCs/>
          <w:color w:val="1F3864" w:themeColor="accent1" w:themeShade="80"/>
        </w:rPr>
        <w:t xml:space="preserve"> </w:t>
      </w:r>
      <w:r>
        <w:rPr>
          <w:rFonts w:ascii="Times New Roman" w:hAnsi="Times New Roman" w:cs="Times New Roman"/>
          <w:bCs/>
          <w:color w:val="1F3864" w:themeColor="accent1" w:themeShade="80"/>
        </w:rPr>
        <w:t xml:space="preserve">KVKK </w:t>
      </w:r>
      <w:r w:rsidRPr="003C4807">
        <w:rPr>
          <w:rFonts w:ascii="Times New Roman" w:hAnsi="Times New Roman" w:cs="Times New Roman"/>
          <w:bCs/>
          <w:color w:val="1F3864" w:themeColor="accent1" w:themeShade="80"/>
        </w:rPr>
        <w:t xml:space="preserve">olmak üzere tabi </w:t>
      </w:r>
      <w:r w:rsidR="00566254" w:rsidRPr="003C4807">
        <w:rPr>
          <w:rFonts w:ascii="Times New Roman" w:hAnsi="Times New Roman" w:cs="Times New Roman"/>
          <w:bCs/>
          <w:color w:val="1F3864" w:themeColor="accent1" w:themeShade="80"/>
        </w:rPr>
        <w:t>olduğumuz</w:t>
      </w:r>
      <w:r w:rsidRPr="003C4807">
        <w:rPr>
          <w:rFonts w:ascii="Times New Roman" w:hAnsi="Times New Roman" w:cs="Times New Roman"/>
          <w:bCs/>
          <w:color w:val="1F3864" w:themeColor="accent1" w:themeShade="80"/>
        </w:rPr>
        <w:t xml:space="preserve"> mevzuata uygun şekilde gerçekleştirilmektedir.</w:t>
      </w:r>
    </w:p>
    <w:p w14:paraId="70047182" w14:textId="77777777" w:rsidR="003C4807" w:rsidRPr="003C4807" w:rsidRDefault="003C4807" w:rsidP="003C4807">
      <w:pPr>
        <w:ind w:left="-567" w:right="-567"/>
        <w:jc w:val="both"/>
        <w:rPr>
          <w:rFonts w:ascii="Times New Roman" w:hAnsi="Times New Roman" w:cs="Times New Roman"/>
          <w:b/>
          <w:color w:val="1F3864" w:themeColor="accent1" w:themeShade="80"/>
        </w:rPr>
      </w:pPr>
    </w:p>
    <w:p w14:paraId="75837252" w14:textId="77777777" w:rsidR="003C4807" w:rsidRPr="003C4807" w:rsidRDefault="003C4807" w:rsidP="003C4807">
      <w:pPr>
        <w:ind w:left="-567" w:right="-567"/>
        <w:jc w:val="both"/>
        <w:rPr>
          <w:rFonts w:ascii="Times New Roman" w:hAnsi="Times New Roman" w:cs="Times New Roman"/>
          <w:b/>
          <w:color w:val="1F3864" w:themeColor="accent1" w:themeShade="80"/>
        </w:rPr>
      </w:pPr>
      <w:r w:rsidRPr="003C4807">
        <w:rPr>
          <w:rFonts w:ascii="Times New Roman" w:hAnsi="Times New Roman" w:cs="Times New Roman"/>
          <w:b/>
          <w:color w:val="1F3864" w:themeColor="accent1" w:themeShade="80"/>
        </w:rPr>
        <w:t>Çerezlerin Kullanım Amaçları</w:t>
      </w:r>
    </w:p>
    <w:p w14:paraId="4EC5BBC9" w14:textId="77777777" w:rsidR="003C4807" w:rsidRPr="003C4807" w:rsidRDefault="003C4807" w:rsidP="003C4807">
      <w:pPr>
        <w:ind w:left="-567" w:right="-567"/>
        <w:jc w:val="both"/>
        <w:rPr>
          <w:rFonts w:ascii="Times New Roman" w:hAnsi="Times New Roman" w:cs="Times New Roman"/>
          <w:b/>
          <w:color w:val="1F3864" w:themeColor="accent1" w:themeShade="80"/>
        </w:rPr>
      </w:pPr>
    </w:p>
    <w:p w14:paraId="0D3C7D6B" w14:textId="3153BEAF" w:rsidR="00A77D8B" w:rsidRPr="003C4807" w:rsidRDefault="003C4807" w:rsidP="003C4807">
      <w:pPr>
        <w:ind w:left="-567" w:right="-567"/>
        <w:jc w:val="both"/>
        <w:rPr>
          <w:rFonts w:ascii="Times New Roman" w:hAnsi="Times New Roman" w:cs="Times New Roman"/>
          <w:bCs/>
          <w:color w:val="1F3864" w:themeColor="accent1" w:themeShade="80"/>
        </w:rPr>
      </w:pPr>
      <w:r>
        <w:rPr>
          <w:rFonts w:ascii="Times New Roman" w:hAnsi="Times New Roman" w:cs="Times New Roman"/>
          <w:bCs/>
          <w:color w:val="1F3864" w:themeColor="accent1" w:themeShade="80"/>
        </w:rPr>
        <w:t xml:space="preserve">Vakıf </w:t>
      </w:r>
      <w:r w:rsidRPr="003C4807">
        <w:rPr>
          <w:rFonts w:ascii="Times New Roman" w:hAnsi="Times New Roman" w:cs="Times New Roman"/>
          <w:bCs/>
          <w:color w:val="1F3864" w:themeColor="accent1" w:themeShade="80"/>
        </w:rPr>
        <w:t xml:space="preserve">olarak sitemizde </w:t>
      </w:r>
      <w:r w:rsidR="00A77D8B" w:rsidRPr="003C4807">
        <w:rPr>
          <w:rFonts w:ascii="Times New Roman" w:hAnsi="Times New Roman" w:cs="Times New Roman"/>
          <w:bCs/>
          <w:color w:val="1F3864" w:themeColor="accent1" w:themeShade="80"/>
        </w:rPr>
        <w:t>çeşitli</w:t>
      </w:r>
      <w:r w:rsidRPr="003C4807">
        <w:rPr>
          <w:rFonts w:ascii="Times New Roman" w:hAnsi="Times New Roman" w:cs="Times New Roman"/>
          <w:bCs/>
          <w:color w:val="1F3864" w:themeColor="accent1" w:themeShade="80"/>
        </w:rPr>
        <w:t xml:space="preserve"> </w:t>
      </w:r>
      <w:r w:rsidR="00A77D8B" w:rsidRPr="003C4807">
        <w:rPr>
          <w:rFonts w:ascii="Times New Roman" w:hAnsi="Times New Roman" w:cs="Times New Roman"/>
          <w:bCs/>
          <w:color w:val="1F3864" w:themeColor="accent1" w:themeShade="80"/>
        </w:rPr>
        <w:t>amaçlarla</w:t>
      </w:r>
      <w:r w:rsidRPr="003C4807">
        <w:rPr>
          <w:rFonts w:ascii="Times New Roman" w:hAnsi="Times New Roman" w:cs="Times New Roman"/>
          <w:bCs/>
          <w:color w:val="1F3864" w:themeColor="accent1" w:themeShade="80"/>
        </w:rPr>
        <w:t xml:space="preserve"> bazı </w:t>
      </w:r>
      <w:r w:rsidR="00A77D8B" w:rsidRPr="003C4807">
        <w:rPr>
          <w:rFonts w:ascii="Times New Roman" w:hAnsi="Times New Roman" w:cs="Times New Roman"/>
          <w:bCs/>
          <w:color w:val="1F3864" w:themeColor="accent1" w:themeShade="80"/>
        </w:rPr>
        <w:t>çerezler</w:t>
      </w:r>
      <w:r w:rsidRPr="003C4807">
        <w:rPr>
          <w:rFonts w:ascii="Times New Roman" w:hAnsi="Times New Roman" w:cs="Times New Roman"/>
          <w:bCs/>
          <w:color w:val="1F3864" w:themeColor="accent1" w:themeShade="80"/>
        </w:rPr>
        <w:t xml:space="preserve"> kullanmakta ve bu </w:t>
      </w:r>
      <w:r w:rsidR="00A77D8B" w:rsidRPr="003C4807">
        <w:rPr>
          <w:rFonts w:ascii="Times New Roman" w:hAnsi="Times New Roman" w:cs="Times New Roman"/>
          <w:bCs/>
          <w:color w:val="1F3864" w:themeColor="accent1" w:themeShade="80"/>
        </w:rPr>
        <w:t>çerezler</w:t>
      </w:r>
      <w:r w:rsidRPr="003C4807">
        <w:rPr>
          <w:rFonts w:ascii="Times New Roman" w:hAnsi="Times New Roman" w:cs="Times New Roman"/>
          <w:bCs/>
          <w:color w:val="1F3864" w:themeColor="accent1" w:themeShade="80"/>
        </w:rPr>
        <w:t xml:space="preserve"> vasıtasıyla kişisel verilerinizi </w:t>
      </w:r>
      <w:r w:rsidR="00A77D8B" w:rsidRPr="003C4807">
        <w:rPr>
          <w:rFonts w:ascii="Times New Roman" w:hAnsi="Times New Roman" w:cs="Times New Roman"/>
          <w:bCs/>
          <w:color w:val="1F3864" w:themeColor="accent1" w:themeShade="80"/>
        </w:rPr>
        <w:t>islemekteyiz</w:t>
      </w:r>
      <w:r w:rsidRPr="003C4807">
        <w:rPr>
          <w:rFonts w:ascii="Times New Roman" w:hAnsi="Times New Roman" w:cs="Times New Roman"/>
          <w:bCs/>
          <w:color w:val="1F3864" w:themeColor="accent1" w:themeShade="80"/>
        </w:rPr>
        <w:t xml:space="preserve">. Bu </w:t>
      </w:r>
      <w:r w:rsidR="00A77D8B" w:rsidRPr="003C4807">
        <w:rPr>
          <w:rFonts w:ascii="Times New Roman" w:hAnsi="Times New Roman" w:cs="Times New Roman"/>
          <w:bCs/>
          <w:color w:val="1F3864" w:themeColor="accent1" w:themeShade="80"/>
        </w:rPr>
        <w:t>amaçlar</w:t>
      </w:r>
      <w:r w:rsidRPr="003C4807">
        <w:rPr>
          <w:rFonts w:ascii="Times New Roman" w:hAnsi="Times New Roman" w:cs="Times New Roman"/>
          <w:bCs/>
          <w:color w:val="1F3864" w:themeColor="accent1" w:themeShade="80"/>
        </w:rPr>
        <w:t xml:space="preserve"> </w:t>
      </w:r>
      <w:r w:rsidR="00A77D8B" w:rsidRPr="003C4807">
        <w:rPr>
          <w:rFonts w:ascii="Times New Roman" w:hAnsi="Times New Roman" w:cs="Times New Roman"/>
          <w:bCs/>
          <w:color w:val="1F3864" w:themeColor="accent1" w:themeShade="80"/>
        </w:rPr>
        <w:t>başlıca</w:t>
      </w:r>
      <w:r w:rsidRPr="003C4807">
        <w:rPr>
          <w:rFonts w:ascii="Times New Roman" w:hAnsi="Times New Roman" w:cs="Times New Roman"/>
          <w:bCs/>
          <w:color w:val="1F3864" w:themeColor="accent1" w:themeShade="80"/>
        </w:rPr>
        <w:t xml:space="preserve"> olarak </w:t>
      </w:r>
      <w:r w:rsidR="00A77D8B" w:rsidRPr="003C4807">
        <w:rPr>
          <w:rFonts w:ascii="Times New Roman" w:hAnsi="Times New Roman" w:cs="Times New Roman"/>
          <w:bCs/>
          <w:color w:val="1F3864" w:themeColor="accent1" w:themeShade="80"/>
        </w:rPr>
        <w:t>şunlardır</w:t>
      </w:r>
      <w:r w:rsidRPr="003C4807">
        <w:rPr>
          <w:rFonts w:ascii="Times New Roman" w:hAnsi="Times New Roman" w:cs="Times New Roman"/>
          <w:bCs/>
          <w:color w:val="1F3864" w:themeColor="accent1" w:themeShade="80"/>
        </w:rPr>
        <w:t>:</w:t>
      </w:r>
    </w:p>
    <w:p w14:paraId="321149CE" w14:textId="77777777" w:rsidR="003C4807" w:rsidRPr="003C4807" w:rsidRDefault="003C4807" w:rsidP="003C4807">
      <w:pPr>
        <w:ind w:left="-567" w:right="-567"/>
        <w:jc w:val="both"/>
        <w:rPr>
          <w:rFonts w:ascii="Times New Roman" w:hAnsi="Times New Roman" w:cs="Times New Roman"/>
          <w:bCs/>
          <w:color w:val="1F3864" w:themeColor="accent1" w:themeShade="80"/>
        </w:rPr>
      </w:pPr>
    </w:p>
    <w:p w14:paraId="1EC7C00E" w14:textId="02317759" w:rsidR="00A77D8B" w:rsidRPr="00A77D8B" w:rsidRDefault="003C4807" w:rsidP="00A77D8B">
      <w:pPr>
        <w:pStyle w:val="ListParagraph"/>
        <w:numPr>
          <w:ilvl w:val="0"/>
          <w:numId w:val="21"/>
        </w:num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Site’nin </w:t>
      </w:r>
      <w:r w:rsidR="00A77D8B" w:rsidRPr="003C4807">
        <w:rPr>
          <w:rFonts w:ascii="Times New Roman" w:hAnsi="Times New Roman" w:cs="Times New Roman"/>
          <w:bCs/>
          <w:color w:val="1F3864" w:themeColor="accent1" w:themeShade="80"/>
        </w:rPr>
        <w:t>çalışması</w:t>
      </w:r>
      <w:r w:rsidRPr="003C4807">
        <w:rPr>
          <w:rFonts w:ascii="Times New Roman" w:hAnsi="Times New Roman" w:cs="Times New Roman"/>
          <w:bCs/>
          <w:color w:val="1F3864" w:themeColor="accent1" w:themeShade="80"/>
        </w:rPr>
        <w:t xml:space="preserve"> </w:t>
      </w:r>
      <w:r w:rsidR="00A77D8B" w:rsidRPr="003C4807">
        <w:rPr>
          <w:rFonts w:ascii="Times New Roman" w:hAnsi="Times New Roman" w:cs="Times New Roman"/>
          <w:bCs/>
          <w:color w:val="1F3864" w:themeColor="accent1" w:themeShade="80"/>
        </w:rPr>
        <w:t>için</w:t>
      </w:r>
      <w:r w:rsidRPr="003C4807">
        <w:rPr>
          <w:rFonts w:ascii="Times New Roman" w:hAnsi="Times New Roman" w:cs="Times New Roman"/>
          <w:bCs/>
          <w:color w:val="1F3864" w:themeColor="accent1" w:themeShade="80"/>
        </w:rPr>
        <w:t xml:space="preserve"> gerekli temel fonksiyonları </w:t>
      </w:r>
      <w:r w:rsidR="00A77D8B" w:rsidRPr="003C4807">
        <w:rPr>
          <w:rFonts w:ascii="Times New Roman" w:hAnsi="Times New Roman" w:cs="Times New Roman"/>
          <w:bCs/>
          <w:color w:val="1F3864" w:themeColor="accent1" w:themeShade="80"/>
        </w:rPr>
        <w:t>gerçekleştirmek</w:t>
      </w:r>
      <w:r w:rsidRPr="003C4807">
        <w:rPr>
          <w:rFonts w:ascii="Times New Roman" w:hAnsi="Times New Roman" w:cs="Times New Roman"/>
          <w:bCs/>
          <w:color w:val="1F3864" w:themeColor="accent1" w:themeShade="80"/>
        </w:rPr>
        <w:t xml:space="preserve">. </w:t>
      </w:r>
    </w:p>
    <w:p w14:paraId="55657632" w14:textId="11F21E6D" w:rsidR="003C4807" w:rsidRDefault="003C4807" w:rsidP="003C4807">
      <w:pPr>
        <w:pStyle w:val="ListParagraph"/>
        <w:numPr>
          <w:ilvl w:val="0"/>
          <w:numId w:val="21"/>
        </w:numPr>
        <w:ind w:right="-567"/>
        <w:jc w:val="both"/>
        <w:rPr>
          <w:rFonts w:ascii="Times New Roman" w:hAnsi="Times New Roman" w:cs="Times New Roman"/>
          <w:bCs/>
          <w:color w:val="1F3864" w:themeColor="accent1" w:themeShade="80"/>
        </w:rPr>
      </w:pPr>
      <w:proofErr w:type="spellStart"/>
      <w:r w:rsidRPr="003C4807">
        <w:rPr>
          <w:rFonts w:ascii="Times New Roman" w:hAnsi="Times New Roman" w:cs="Times New Roman"/>
          <w:bCs/>
          <w:color w:val="1F3864" w:themeColor="accent1" w:themeShade="80"/>
        </w:rPr>
        <w:t>Site’yi</w:t>
      </w:r>
      <w:proofErr w:type="spellEnd"/>
      <w:r w:rsidRPr="003C4807">
        <w:rPr>
          <w:rFonts w:ascii="Times New Roman" w:hAnsi="Times New Roman" w:cs="Times New Roman"/>
          <w:bCs/>
          <w:color w:val="1F3864" w:themeColor="accent1" w:themeShade="80"/>
        </w:rPr>
        <w:t xml:space="preserve"> analiz etmek ve Site’nin performansını arttırmak. </w:t>
      </w:r>
    </w:p>
    <w:p w14:paraId="665CFCC7" w14:textId="0DA131D2" w:rsidR="003C4807" w:rsidRDefault="003C4807" w:rsidP="003C4807">
      <w:pPr>
        <w:pStyle w:val="ListParagraph"/>
        <w:numPr>
          <w:ilvl w:val="0"/>
          <w:numId w:val="21"/>
        </w:num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Kişiselleştirme, hedefleme ve reklamcılık faaliyeti gerçekleştirmek. </w:t>
      </w:r>
    </w:p>
    <w:p w14:paraId="332A4F19" w14:textId="0C171E77" w:rsidR="003C4807" w:rsidRPr="003C4807" w:rsidRDefault="003C4807" w:rsidP="003C4807">
      <w:pPr>
        <w:pStyle w:val="ListParagraph"/>
        <w:numPr>
          <w:ilvl w:val="0"/>
          <w:numId w:val="21"/>
        </w:num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Site’nin </w:t>
      </w:r>
      <w:r w:rsidR="00A77D8B" w:rsidRPr="003C4807">
        <w:rPr>
          <w:rFonts w:ascii="Times New Roman" w:hAnsi="Times New Roman" w:cs="Times New Roman"/>
          <w:bCs/>
          <w:color w:val="1F3864" w:themeColor="accent1" w:themeShade="80"/>
        </w:rPr>
        <w:t>işlevselliğini</w:t>
      </w:r>
      <w:r w:rsidRPr="003C4807">
        <w:rPr>
          <w:rFonts w:ascii="Times New Roman" w:hAnsi="Times New Roman" w:cs="Times New Roman"/>
          <w:bCs/>
          <w:color w:val="1F3864" w:themeColor="accent1" w:themeShade="80"/>
        </w:rPr>
        <w:t xml:space="preserve"> arttırmak ve kullanım </w:t>
      </w:r>
      <w:proofErr w:type="spellStart"/>
      <w:r w:rsidRPr="003C4807">
        <w:rPr>
          <w:rFonts w:ascii="Times New Roman" w:hAnsi="Times New Roman" w:cs="Times New Roman"/>
          <w:bCs/>
          <w:color w:val="1F3864" w:themeColor="accent1" w:themeShade="80"/>
        </w:rPr>
        <w:t>kolaylığı</w:t>
      </w:r>
      <w:proofErr w:type="spellEnd"/>
      <w:r w:rsidRPr="003C4807">
        <w:rPr>
          <w:rFonts w:ascii="Times New Roman" w:hAnsi="Times New Roman" w:cs="Times New Roman"/>
          <w:bCs/>
          <w:color w:val="1F3864" w:themeColor="accent1" w:themeShade="80"/>
        </w:rPr>
        <w:t xml:space="preserve"> sağlamak. </w:t>
      </w:r>
    </w:p>
    <w:p w14:paraId="79293344" w14:textId="77777777" w:rsidR="003C4807" w:rsidRPr="003C4807" w:rsidRDefault="003C4807" w:rsidP="003C4807">
      <w:pPr>
        <w:ind w:left="-567" w:right="-567"/>
        <w:jc w:val="both"/>
        <w:rPr>
          <w:rFonts w:ascii="Times New Roman" w:hAnsi="Times New Roman" w:cs="Times New Roman"/>
          <w:bCs/>
          <w:color w:val="1F3864" w:themeColor="accent1" w:themeShade="80"/>
        </w:rPr>
      </w:pPr>
    </w:p>
    <w:p w14:paraId="2F292DB6" w14:textId="14652CE8" w:rsidR="004C452C" w:rsidRDefault="003C4807" w:rsidP="003C4807">
      <w:pPr>
        <w:ind w:left="-567"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Aydınlatma Metni kapsamındaki </w:t>
      </w:r>
      <w:r w:rsidR="00A77D8B" w:rsidRPr="003C4807">
        <w:rPr>
          <w:rFonts w:ascii="Times New Roman" w:hAnsi="Times New Roman" w:cs="Times New Roman"/>
          <w:bCs/>
          <w:color w:val="1F3864" w:themeColor="accent1" w:themeShade="80"/>
        </w:rPr>
        <w:t>amaçlar</w:t>
      </w:r>
      <w:r w:rsidRPr="003C4807">
        <w:rPr>
          <w:rFonts w:ascii="Times New Roman" w:hAnsi="Times New Roman" w:cs="Times New Roman"/>
          <w:bCs/>
          <w:color w:val="1F3864" w:themeColor="accent1" w:themeShade="80"/>
        </w:rPr>
        <w:t xml:space="preserve"> </w:t>
      </w:r>
      <w:r w:rsidR="00A77D8B" w:rsidRPr="003C4807">
        <w:rPr>
          <w:rFonts w:ascii="Times New Roman" w:hAnsi="Times New Roman" w:cs="Times New Roman"/>
          <w:bCs/>
          <w:color w:val="1F3864" w:themeColor="accent1" w:themeShade="80"/>
        </w:rPr>
        <w:t>doğrultusunda</w:t>
      </w:r>
      <w:r w:rsidRPr="003C4807">
        <w:rPr>
          <w:rFonts w:ascii="Times New Roman" w:hAnsi="Times New Roman" w:cs="Times New Roman"/>
          <w:bCs/>
          <w:color w:val="1F3864" w:themeColor="accent1" w:themeShade="80"/>
        </w:rPr>
        <w:t xml:space="preserve">, KVK Kanunu’nun 5. maddesinin ikinci fıkrasındaki kanuni veri </w:t>
      </w:r>
      <w:r w:rsidR="00A77D8B" w:rsidRPr="003C4807">
        <w:rPr>
          <w:rFonts w:ascii="Times New Roman" w:hAnsi="Times New Roman" w:cs="Times New Roman"/>
          <w:bCs/>
          <w:color w:val="1F3864" w:themeColor="accent1" w:themeShade="80"/>
        </w:rPr>
        <w:t>isleme</w:t>
      </w:r>
      <w:r w:rsidRPr="003C4807">
        <w:rPr>
          <w:rFonts w:ascii="Times New Roman" w:hAnsi="Times New Roman" w:cs="Times New Roman"/>
          <w:bCs/>
          <w:color w:val="1F3864" w:themeColor="accent1" w:themeShade="80"/>
        </w:rPr>
        <w:t xml:space="preserve"> </w:t>
      </w:r>
      <w:r w:rsidR="00A77D8B" w:rsidRPr="003C4807">
        <w:rPr>
          <w:rFonts w:ascii="Times New Roman" w:hAnsi="Times New Roman" w:cs="Times New Roman"/>
          <w:bCs/>
          <w:color w:val="1F3864" w:themeColor="accent1" w:themeShade="80"/>
        </w:rPr>
        <w:t>startlarının</w:t>
      </w:r>
      <w:r w:rsidRPr="003C4807">
        <w:rPr>
          <w:rFonts w:ascii="Times New Roman" w:hAnsi="Times New Roman" w:cs="Times New Roman"/>
          <w:bCs/>
          <w:color w:val="1F3864" w:themeColor="accent1" w:themeShade="80"/>
        </w:rPr>
        <w:t xml:space="preserve"> en az birinin </w:t>
      </w:r>
      <w:r w:rsidR="00A77D8B" w:rsidRPr="003C4807">
        <w:rPr>
          <w:rFonts w:ascii="Times New Roman" w:hAnsi="Times New Roman" w:cs="Times New Roman"/>
          <w:bCs/>
          <w:color w:val="1F3864" w:themeColor="accent1" w:themeShade="80"/>
        </w:rPr>
        <w:t>varlığı</w:t>
      </w:r>
      <w:r w:rsidRPr="003C4807">
        <w:rPr>
          <w:rFonts w:ascii="Times New Roman" w:hAnsi="Times New Roman" w:cs="Times New Roman"/>
          <w:bCs/>
          <w:color w:val="1F3864" w:themeColor="accent1" w:themeShade="80"/>
        </w:rPr>
        <w:t xml:space="preserve"> halinde kişisel verileriniz rızanız olmaksızın </w:t>
      </w:r>
      <w:r w:rsidR="00A77D8B" w:rsidRPr="003C4807">
        <w:rPr>
          <w:rFonts w:ascii="Times New Roman" w:hAnsi="Times New Roman" w:cs="Times New Roman"/>
          <w:bCs/>
          <w:color w:val="1F3864" w:themeColor="accent1" w:themeShade="80"/>
        </w:rPr>
        <w:lastRenderedPageBreak/>
        <w:t>islenebilecektir</w:t>
      </w:r>
      <w:r w:rsidRPr="003C4807">
        <w:rPr>
          <w:rFonts w:ascii="Times New Roman" w:hAnsi="Times New Roman" w:cs="Times New Roman"/>
          <w:bCs/>
          <w:color w:val="1F3864" w:themeColor="accent1" w:themeShade="80"/>
        </w:rPr>
        <w:t xml:space="preserve">. Aksi hallerde, yani kanuni veri </w:t>
      </w:r>
      <w:r w:rsidR="00A77D8B" w:rsidRPr="003C4807">
        <w:rPr>
          <w:rFonts w:ascii="Times New Roman" w:hAnsi="Times New Roman" w:cs="Times New Roman"/>
          <w:bCs/>
          <w:color w:val="1F3864" w:themeColor="accent1" w:themeShade="80"/>
        </w:rPr>
        <w:t>isleme</w:t>
      </w:r>
      <w:r w:rsidRPr="003C4807">
        <w:rPr>
          <w:rFonts w:ascii="Times New Roman" w:hAnsi="Times New Roman" w:cs="Times New Roman"/>
          <w:bCs/>
          <w:color w:val="1F3864" w:themeColor="accent1" w:themeShade="80"/>
        </w:rPr>
        <w:t xml:space="preserve"> </w:t>
      </w:r>
      <w:r w:rsidR="00A77D8B" w:rsidRPr="003C4807">
        <w:rPr>
          <w:rFonts w:ascii="Times New Roman" w:hAnsi="Times New Roman" w:cs="Times New Roman"/>
          <w:bCs/>
          <w:color w:val="1F3864" w:themeColor="accent1" w:themeShade="80"/>
        </w:rPr>
        <w:t>şartlarının</w:t>
      </w:r>
      <w:r w:rsidRPr="003C4807">
        <w:rPr>
          <w:rFonts w:ascii="Times New Roman" w:hAnsi="Times New Roman" w:cs="Times New Roman"/>
          <w:bCs/>
          <w:color w:val="1F3864" w:themeColor="accent1" w:themeShade="80"/>
        </w:rPr>
        <w:t xml:space="preserve"> </w:t>
      </w:r>
      <w:r w:rsidR="00A77D8B" w:rsidRPr="003C4807">
        <w:rPr>
          <w:rFonts w:ascii="Times New Roman" w:hAnsi="Times New Roman" w:cs="Times New Roman"/>
          <w:bCs/>
          <w:color w:val="1F3864" w:themeColor="accent1" w:themeShade="80"/>
        </w:rPr>
        <w:t>bulunmadığı</w:t>
      </w:r>
      <w:r w:rsidRPr="003C4807">
        <w:rPr>
          <w:rFonts w:ascii="Times New Roman" w:hAnsi="Times New Roman" w:cs="Times New Roman"/>
          <w:bCs/>
          <w:color w:val="1F3864" w:themeColor="accent1" w:themeShade="80"/>
        </w:rPr>
        <w:t xml:space="preserve"> durumlarda kişisel verileriniz yalnızca </w:t>
      </w:r>
      <w:r w:rsidR="00A77D8B" w:rsidRPr="003C4807">
        <w:rPr>
          <w:rFonts w:ascii="Times New Roman" w:hAnsi="Times New Roman" w:cs="Times New Roman"/>
          <w:bCs/>
          <w:color w:val="1F3864" w:themeColor="accent1" w:themeShade="80"/>
        </w:rPr>
        <w:t>açık</w:t>
      </w:r>
      <w:r w:rsidRPr="003C4807">
        <w:rPr>
          <w:rFonts w:ascii="Times New Roman" w:hAnsi="Times New Roman" w:cs="Times New Roman"/>
          <w:bCs/>
          <w:color w:val="1F3864" w:themeColor="accent1" w:themeShade="80"/>
        </w:rPr>
        <w:t xml:space="preserve"> rızanızın </w:t>
      </w:r>
      <w:r w:rsidR="00A77D8B" w:rsidRPr="003C4807">
        <w:rPr>
          <w:rFonts w:ascii="Times New Roman" w:hAnsi="Times New Roman" w:cs="Times New Roman"/>
          <w:bCs/>
          <w:color w:val="1F3864" w:themeColor="accent1" w:themeShade="80"/>
        </w:rPr>
        <w:t>bulunduğu</w:t>
      </w:r>
      <w:r w:rsidRPr="003C4807">
        <w:rPr>
          <w:rFonts w:ascii="Times New Roman" w:hAnsi="Times New Roman" w:cs="Times New Roman"/>
          <w:bCs/>
          <w:color w:val="1F3864" w:themeColor="accent1" w:themeShade="80"/>
        </w:rPr>
        <w:t xml:space="preserve"> hallerde </w:t>
      </w:r>
      <w:r w:rsidR="00A77D8B" w:rsidRPr="003C4807">
        <w:rPr>
          <w:rFonts w:ascii="Times New Roman" w:hAnsi="Times New Roman" w:cs="Times New Roman"/>
          <w:bCs/>
          <w:color w:val="1F3864" w:themeColor="accent1" w:themeShade="80"/>
        </w:rPr>
        <w:t>işlenecektir</w:t>
      </w:r>
      <w:r w:rsidRPr="003C4807">
        <w:rPr>
          <w:rFonts w:ascii="Times New Roman" w:hAnsi="Times New Roman" w:cs="Times New Roman"/>
          <w:bCs/>
          <w:color w:val="1F3864" w:themeColor="accent1" w:themeShade="80"/>
        </w:rPr>
        <w:t>.</w:t>
      </w:r>
    </w:p>
    <w:p w14:paraId="5B9F3E46" w14:textId="77777777" w:rsidR="003C4807" w:rsidRDefault="003C4807" w:rsidP="003C4807">
      <w:pPr>
        <w:ind w:left="-567" w:right="-567"/>
        <w:jc w:val="both"/>
        <w:rPr>
          <w:rFonts w:ascii="Times New Roman" w:hAnsi="Times New Roman" w:cs="Times New Roman"/>
          <w:bCs/>
          <w:color w:val="1F3864" w:themeColor="accent1" w:themeShade="80"/>
        </w:rPr>
      </w:pPr>
    </w:p>
    <w:p w14:paraId="2D044955" w14:textId="266F875D" w:rsidR="003C4807" w:rsidRPr="00A77D8B" w:rsidRDefault="003C4807" w:rsidP="003C4807">
      <w:pPr>
        <w:ind w:left="-567" w:right="-567"/>
        <w:jc w:val="both"/>
        <w:rPr>
          <w:rFonts w:ascii="Times New Roman" w:hAnsi="Times New Roman" w:cs="Times New Roman"/>
          <w:b/>
          <w:color w:val="1F3864" w:themeColor="accent1" w:themeShade="80"/>
        </w:rPr>
      </w:pPr>
      <w:r w:rsidRPr="00A77D8B">
        <w:rPr>
          <w:rFonts w:ascii="Times New Roman" w:hAnsi="Times New Roman" w:cs="Times New Roman"/>
          <w:b/>
          <w:color w:val="1F3864" w:themeColor="accent1" w:themeShade="80"/>
        </w:rPr>
        <w:t>Çerez Türleri</w:t>
      </w:r>
    </w:p>
    <w:p w14:paraId="5BB2A4B5" w14:textId="77777777" w:rsidR="003C4807" w:rsidRPr="003C4807" w:rsidRDefault="003C4807" w:rsidP="003C4807">
      <w:pPr>
        <w:ind w:left="-567" w:right="-567"/>
        <w:jc w:val="both"/>
        <w:rPr>
          <w:rFonts w:ascii="Times New Roman" w:hAnsi="Times New Roman" w:cs="Times New Roman"/>
          <w:bCs/>
          <w:color w:val="1F3864" w:themeColor="accent1" w:themeShade="80"/>
        </w:rPr>
      </w:pPr>
    </w:p>
    <w:p w14:paraId="509C7D0F" w14:textId="46746F23" w:rsidR="003C4807" w:rsidRPr="003C4807" w:rsidRDefault="003C4807" w:rsidP="003C4807">
      <w:pPr>
        <w:ind w:left="-567"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İşbu Aydınlatma Metni ekinde yer alan listelerde sitemizde </w:t>
      </w:r>
      <w:r w:rsidR="00657BF1" w:rsidRPr="003C4807">
        <w:rPr>
          <w:rFonts w:ascii="Times New Roman" w:hAnsi="Times New Roman" w:cs="Times New Roman"/>
          <w:bCs/>
          <w:color w:val="1F3864" w:themeColor="accent1" w:themeShade="80"/>
        </w:rPr>
        <w:t>kullandığımız</w:t>
      </w:r>
      <w:r w:rsidRPr="003C4807">
        <w:rPr>
          <w:rFonts w:ascii="Times New Roman" w:hAnsi="Times New Roman" w:cs="Times New Roman"/>
          <w:bCs/>
          <w:color w:val="1F3864" w:themeColor="accent1" w:themeShade="80"/>
        </w:rPr>
        <w:t xml:space="preserve"> farklı </w:t>
      </w:r>
      <w:r w:rsidR="00657BF1" w:rsidRPr="003C4807">
        <w:rPr>
          <w:rFonts w:ascii="Times New Roman" w:hAnsi="Times New Roman" w:cs="Times New Roman"/>
          <w:bCs/>
          <w:color w:val="1F3864" w:themeColor="accent1" w:themeShade="80"/>
        </w:rPr>
        <w:t>türdeki</w:t>
      </w:r>
      <w:r w:rsidRPr="003C4807">
        <w:rPr>
          <w:rFonts w:ascii="Times New Roman" w:hAnsi="Times New Roman" w:cs="Times New Roman"/>
          <w:bCs/>
          <w:color w:val="1F3864" w:themeColor="accent1" w:themeShade="80"/>
        </w:rPr>
        <w:t xml:space="preserve"> </w:t>
      </w:r>
      <w:r w:rsidR="00657BF1" w:rsidRPr="003C4807">
        <w:rPr>
          <w:rFonts w:ascii="Times New Roman" w:hAnsi="Times New Roman" w:cs="Times New Roman"/>
          <w:bCs/>
          <w:color w:val="1F3864" w:themeColor="accent1" w:themeShade="80"/>
        </w:rPr>
        <w:t>çerezler</w:t>
      </w:r>
      <w:r w:rsidRPr="003C4807">
        <w:rPr>
          <w:rFonts w:ascii="Times New Roman" w:hAnsi="Times New Roman" w:cs="Times New Roman"/>
          <w:bCs/>
          <w:color w:val="1F3864" w:themeColor="accent1" w:themeShade="80"/>
        </w:rPr>
        <w:t xml:space="preserve"> liste olarak belirtilmiştir. Belirli </w:t>
      </w:r>
      <w:r w:rsidR="00657BF1" w:rsidRPr="003C4807">
        <w:rPr>
          <w:rFonts w:ascii="Times New Roman" w:hAnsi="Times New Roman" w:cs="Times New Roman"/>
          <w:bCs/>
          <w:color w:val="1F3864" w:themeColor="accent1" w:themeShade="80"/>
        </w:rPr>
        <w:t>çerezlerin</w:t>
      </w:r>
      <w:r w:rsidRPr="003C4807">
        <w:rPr>
          <w:rFonts w:ascii="Times New Roman" w:hAnsi="Times New Roman" w:cs="Times New Roman"/>
          <w:bCs/>
          <w:color w:val="1F3864" w:themeColor="accent1" w:themeShade="80"/>
        </w:rPr>
        <w:t xml:space="preserve"> kullanımı sitemizin doğru </w:t>
      </w:r>
      <w:r w:rsidR="00657BF1" w:rsidRPr="003C4807">
        <w:rPr>
          <w:rFonts w:ascii="Times New Roman" w:hAnsi="Times New Roman" w:cs="Times New Roman"/>
          <w:bCs/>
          <w:color w:val="1F3864" w:themeColor="accent1" w:themeShade="80"/>
        </w:rPr>
        <w:t>biçimde</w:t>
      </w:r>
      <w:r w:rsidRPr="003C4807">
        <w:rPr>
          <w:rFonts w:ascii="Times New Roman" w:hAnsi="Times New Roman" w:cs="Times New Roman"/>
          <w:bCs/>
          <w:color w:val="1F3864" w:themeColor="accent1" w:themeShade="80"/>
        </w:rPr>
        <w:t xml:space="preserve"> </w:t>
      </w:r>
      <w:r w:rsidR="00657BF1" w:rsidRPr="003C4807">
        <w:rPr>
          <w:rFonts w:ascii="Times New Roman" w:hAnsi="Times New Roman" w:cs="Times New Roman"/>
          <w:bCs/>
          <w:color w:val="1F3864" w:themeColor="accent1" w:themeShade="80"/>
        </w:rPr>
        <w:t>çalışması</w:t>
      </w:r>
      <w:r w:rsidRPr="003C4807">
        <w:rPr>
          <w:rFonts w:ascii="Times New Roman" w:hAnsi="Times New Roman" w:cs="Times New Roman"/>
          <w:bCs/>
          <w:color w:val="1F3864" w:themeColor="accent1" w:themeShade="80"/>
        </w:rPr>
        <w:t xml:space="preserve"> </w:t>
      </w:r>
      <w:r w:rsidR="00657BF1" w:rsidRPr="003C4807">
        <w:rPr>
          <w:rFonts w:ascii="Times New Roman" w:hAnsi="Times New Roman" w:cs="Times New Roman"/>
          <w:bCs/>
          <w:color w:val="1F3864" w:themeColor="accent1" w:themeShade="80"/>
        </w:rPr>
        <w:t>için</w:t>
      </w:r>
      <w:r w:rsidRPr="003C4807">
        <w:rPr>
          <w:rFonts w:ascii="Times New Roman" w:hAnsi="Times New Roman" w:cs="Times New Roman"/>
          <w:bCs/>
          <w:color w:val="1F3864" w:themeColor="accent1" w:themeShade="80"/>
        </w:rPr>
        <w:t xml:space="preserve"> zorunludur.</w:t>
      </w:r>
    </w:p>
    <w:p w14:paraId="1E769A6B" w14:textId="77777777" w:rsidR="003C4807" w:rsidRPr="003C4807" w:rsidRDefault="003C4807" w:rsidP="003C4807">
      <w:pPr>
        <w:ind w:left="-567" w:right="-567"/>
        <w:jc w:val="both"/>
        <w:rPr>
          <w:rFonts w:ascii="Times New Roman" w:hAnsi="Times New Roman" w:cs="Times New Roman"/>
          <w:b/>
          <w:color w:val="1F3864" w:themeColor="accent1" w:themeShade="80"/>
        </w:rPr>
      </w:pPr>
    </w:p>
    <w:p w14:paraId="2BC94547" w14:textId="77777777" w:rsidR="003C4807" w:rsidRPr="003C4807" w:rsidRDefault="003C4807" w:rsidP="003C4807">
      <w:pPr>
        <w:pStyle w:val="ListParagraph"/>
        <w:numPr>
          <w:ilvl w:val="0"/>
          <w:numId w:val="22"/>
        </w:numPr>
        <w:ind w:right="-567"/>
        <w:jc w:val="both"/>
        <w:rPr>
          <w:rFonts w:ascii="Times New Roman" w:hAnsi="Times New Roman" w:cs="Times New Roman"/>
          <w:bCs/>
          <w:color w:val="1F3864" w:themeColor="accent1" w:themeShade="80"/>
        </w:rPr>
      </w:pPr>
      <w:r w:rsidRPr="003C4807">
        <w:rPr>
          <w:rFonts w:ascii="Times New Roman" w:hAnsi="Times New Roman" w:cs="Times New Roman"/>
          <w:b/>
          <w:color w:val="1F3864" w:themeColor="accent1" w:themeShade="80"/>
        </w:rPr>
        <w:t>Performans –</w:t>
      </w:r>
      <w:r w:rsidRPr="003C4807">
        <w:rPr>
          <w:rFonts w:ascii="Times New Roman" w:hAnsi="Times New Roman" w:cs="Times New Roman"/>
          <w:bCs/>
          <w:color w:val="1F3864" w:themeColor="accent1" w:themeShade="80"/>
        </w:rPr>
        <w:t xml:space="preserve"> Analiz çerezleri, internet sitemize yapılan ziyaretlerde kullanıcı davranışlarının istatistiki ölçümüne imkân veren çerezlerdir. Bu çerezler, sitenin iyileştirilmesi için sıklıkla kullanılmakta olup bu duruma reklamların ilgili kişiler üzerindeki etkisinin ölçümü de dâhildir. İnternet sitesi sahipleri tarafından, tekil ziyaretçilerin sayısını tahmin etmek, bir internet sayfasına götüren en önemli arama motoru anahtar kelimelerini tespit etmek veya internet sitesinde gezinme durumunu izlemek için kullanılmaktadırlar. Bu çerezler aracılığıyla toplanan kişisel verileriniz, Kanun’un 5’inci maddesinin (1) numaralı fıkrası kapsamında açık rızanızın alınması suretiyle işlenmektedir.</w:t>
      </w:r>
    </w:p>
    <w:p w14:paraId="0A59A262" w14:textId="77777777" w:rsidR="003C4807" w:rsidRPr="003C4807" w:rsidRDefault="003C4807" w:rsidP="003C4807">
      <w:pPr>
        <w:pStyle w:val="ListParagraph"/>
        <w:numPr>
          <w:ilvl w:val="0"/>
          <w:numId w:val="22"/>
        </w:numPr>
        <w:ind w:right="-567"/>
        <w:jc w:val="both"/>
        <w:rPr>
          <w:rFonts w:ascii="Times New Roman" w:hAnsi="Times New Roman" w:cs="Times New Roman"/>
          <w:bCs/>
          <w:color w:val="1F3864" w:themeColor="accent1" w:themeShade="80"/>
        </w:rPr>
      </w:pPr>
      <w:r w:rsidRPr="003C4807">
        <w:rPr>
          <w:rFonts w:ascii="Times New Roman" w:hAnsi="Times New Roman" w:cs="Times New Roman"/>
          <w:b/>
          <w:color w:val="1F3864" w:themeColor="accent1" w:themeShade="80"/>
        </w:rPr>
        <w:t>Fonksiyonel çerezler,</w:t>
      </w:r>
      <w:r w:rsidRPr="003C4807">
        <w:rPr>
          <w:rFonts w:ascii="Times New Roman" w:hAnsi="Times New Roman" w:cs="Times New Roman"/>
          <w:bCs/>
          <w:color w:val="1F3864" w:themeColor="accent1" w:themeShade="80"/>
        </w:rPr>
        <w:t xml:space="preserve"> internet sayfamızı daha işlevsel kılmak ve kişiselleştirmek (gizlilik tercihleriniz hariç olmak üzere diğer tercihlerinizin siteye tekrar girdiğinizde hatırlanmasını sağlamak) amaçlarıyla kullanılmaktadır. Bu çerezler aracılığıyla toplanan kişisel verileriniz, Kanun’un 5’inci maddesinin (1) numaralı fıkrası kapsamında açık rızanızın alınması suretiyle işlenmektedir.</w:t>
      </w:r>
    </w:p>
    <w:p w14:paraId="5DBFE45E" w14:textId="608285F3" w:rsidR="003C4807" w:rsidRDefault="003C4807" w:rsidP="003C4807">
      <w:pPr>
        <w:pStyle w:val="ListParagraph"/>
        <w:numPr>
          <w:ilvl w:val="0"/>
          <w:numId w:val="22"/>
        </w:numPr>
        <w:ind w:right="-567"/>
        <w:jc w:val="both"/>
        <w:rPr>
          <w:rFonts w:ascii="Times New Roman" w:hAnsi="Times New Roman" w:cs="Times New Roman"/>
          <w:bCs/>
          <w:color w:val="1F3864" w:themeColor="accent1" w:themeShade="80"/>
        </w:rPr>
      </w:pPr>
      <w:r w:rsidRPr="003C4807">
        <w:rPr>
          <w:rFonts w:ascii="Times New Roman" w:hAnsi="Times New Roman" w:cs="Times New Roman"/>
          <w:b/>
          <w:color w:val="1F3864" w:themeColor="accent1" w:themeShade="80"/>
        </w:rPr>
        <w:t>Teknik –</w:t>
      </w:r>
      <w:r w:rsidRPr="003C4807">
        <w:rPr>
          <w:rFonts w:ascii="Times New Roman" w:hAnsi="Times New Roman" w:cs="Times New Roman"/>
          <w:bCs/>
          <w:color w:val="1F3864" w:themeColor="accent1" w:themeShade="80"/>
        </w:rPr>
        <w:t xml:space="preserve"> Zorunlu çerezler, internet sitemize yapacağınız ziyaretlerde log-in olma, formların doldurulması ve gizlilik tercihlerinizin hatırlanması amacıyla kullanılmaktadır. Bu çerezler aracılığıyla toplanan kişisel verileriniz, Kanunun 5’inci maddesinin (2) numaralı fıkrasının (c) bendi “Bir sözleşmenin kurulması veya ifasıyla doğrudan doğruya ilgili olması kaydıyla, sözleşmenin taraflarına ait kişisel verilerin işlenmesinin gerekli olması” veya (f) bendi “İlgili kişinin temel hak ve özgürlüklerine zarar vermemek kaydıyla, veri sorumlusunun meşru menfaatleri için veri işlenmesinin zorunlu olması” kapsamında işlenmektedir.</w:t>
      </w:r>
    </w:p>
    <w:p w14:paraId="5D2D5F0F" w14:textId="77777777" w:rsidR="004A37C3" w:rsidRDefault="004A37C3" w:rsidP="004A37C3">
      <w:pPr>
        <w:pStyle w:val="ListParagraph"/>
        <w:ind w:left="153" w:right="-567"/>
        <w:jc w:val="both"/>
        <w:rPr>
          <w:rFonts w:ascii="Times New Roman" w:hAnsi="Times New Roman" w:cs="Times New Roman"/>
          <w:bCs/>
          <w:color w:val="1F3864" w:themeColor="accent1" w:themeShade="80"/>
        </w:rPr>
      </w:pPr>
    </w:p>
    <w:tbl>
      <w:tblPr>
        <w:tblStyle w:val="TableGrid"/>
        <w:tblpPr w:leftFromText="141" w:rightFromText="141" w:vertAnchor="text" w:horzAnchor="margin" w:tblpXSpec="center" w:tblpY="395"/>
        <w:tblW w:w="9930" w:type="dxa"/>
        <w:tblLook w:val="04A0" w:firstRow="1" w:lastRow="0" w:firstColumn="1" w:lastColumn="0" w:noHBand="0" w:noVBand="1"/>
      </w:tblPr>
      <w:tblGrid>
        <w:gridCol w:w="2838"/>
        <w:gridCol w:w="7092"/>
      </w:tblGrid>
      <w:tr w:rsidR="004A37C3" w:rsidRPr="003C4807" w14:paraId="7FBD5149" w14:textId="77777777" w:rsidTr="004A37C3">
        <w:trPr>
          <w:trHeight w:val="215"/>
        </w:trPr>
        <w:tc>
          <w:tcPr>
            <w:tcW w:w="2838" w:type="dxa"/>
          </w:tcPr>
          <w:p w14:paraId="5004E45E" w14:textId="77777777" w:rsidR="004A37C3" w:rsidRPr="003C4807" w:rsidRDefault="004A37C3" w:rsidP="004A37C3">
            <w:pPr>
              <w:ind w:right="-567"/>
              <w:jc w:val="both"/>
              <w:rPr>
                <w:rFonts w:ascii="Times New Roman" w:hAnsi="Times New Roman" w:cs="Times New Roman"/>
                <w:b/>
                <w:bCs/>
                <w:color w:val="1F3864" w:themeColor="accent1" w:themeShade="80"/>
              </w:rPr>
            </w:pPr>
            <w:proofErr w:type="spellStart"/>
            <w:r w:rsidRPr="003C4807">
              <w:rPr>
                <w:rFonts w:ascii="Times New Roman" w:hAnsi="Times New Roman" w:cs="Times New Roman"/>
                <w:b/>
                <w:bCs/>
                <w:color w:val="1F3864" w:themeColor="accent1" w:themeShade="80"/>
              </w:rPr>
              <w:t>Çerez</w:t>
            </w:r>
            <w:proofErr w:type="spellEnd"/>
          </w:p>
        </w:tc>
        <w:tc>
          <w:tcPr>
            <w:tcW w:w="7092" w:type="dxa"/>
          </w:tcPr>
          <w:p w14:paraId="66B9C4BC" w14:textId="77777777" w:rsidR="004A37C3" w:rsidRPr="003C4807"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t>Açıklama</w:t>
            </w:r>
          </w:p>
        </w:tc>
      </w:tr>
      <w:tr w:rsidR="004A37C3" w:rsidRPr="003C4807" w14:paraId="187F3956" w14:textId="77777777" w:rsidTr="004A37C3">
        <w:trPr>
          <w:trHeight w:val="336"/>
        </w:trPr>
        <w:tc>
          <w:tcPr>
            <w:tcW w:w="2838" w:type="dxa"/>
          </w:tcPr>
          <w:p w14:paraId="1CE45A6D" w14:textId="77777777" w:rsidR="004A37C3" w:rsidRPr="003C4807"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t>Birinci Taraf Çerezler</w:t>
            </w:r>
          </w:p>
          <w:p w14:paraId="7F6DD9A4" w14:textId="77777777" w:rsidR="004A37C3" w:rsidRPr="003C4807" w:rsidRDefault="004A37C3" w:rsidP="004A37C3">
            <w:pPr>
              <w:ind w:right="-567"/>
              <w:jc w:val="both"/>
              <w:rPr>
                <w:rFonts w:ascii="Times New Roman" w:hAnsi="Times New Roman" w:cs="Times New Roman"/>
                <w:bCs/>
                <w:color w:val="1F3864" w:themeColor="accent1" w:themeShade="80"/>
              </w:rPr>
            </w:pPr>
          </w:p>
        </w:tc>
        <w:tc>
          <w:tcPr>
            <w:tcW w:w="7092" w:type="dxa"/>
          </w:tcPr>
          <w:p w14:paraId="344364CF" w14:textId="77777777" w:rsidR="004A37C3" w:rsidRPr="003C4807"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Doğrudan ziyaret edilen web sitesi tarafından cihaza yerleştirilmektedir.</w:t>
            </w:r>
          </w:p>
        </w:tc>
      </w:tr>
      <w:tr w:rsidR="004A37C3" w:rsidRPr="003C4807" w14:paraId="4ED15BD4" w14:textId="77777777" w:rsidTr="004A37C3">
        <w:trPr>
          <w:trHeight w:val="504"/>
        </w:trPr>
        <w:tc>
          <w:tcPr>
            <w:tcW w:w="2838" w:type="dxa"/>
          </w:tcPr>
          <w:p w14:paraId="63C74D70" w14:textId="77777777" w:rsidR="004A37C3" w:rsidRPr="003C4807"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t>Üçüncü Taraf Çerezler</w:t>
            </w:r>
          </w:p>
        </w:tc>
        <w:tc>
          <w:tcPr>
            <w:tcW w:w="7092" w:type="dxa"/>
          </w:tcPr>
          <w:p w14:paraId="6FF2C08A" w14:textId="5FF25106" w:rsidR="004A37C3" w:rsidRPr="003C4807" w:rsidRDefault="004A37C3" w:rsidP="004A37C3">
            <w:pPr>
              <w:ind w:right="-567"/>
              <w:rPr>
                <w:rFonts w:ascii="Times New Roman" w:hAnsi="Times New Roman" w:cs="Times New Roman"/>
                <w:bCs/>
                <w:color w:val="1F3864" w:themeColor="accent1" w:themeShade="80"/>
              </w:rPr>
            </w:pPr>
            <w:hyperlink r:id="rId11" w:history="1">
              <w:r w:rsidRPr="00691A84">
                <w:rPr>
                  <w:rStyle w:val="Hyperlink"/>
                  <w:rFonts w:ascii="Times New Roman" w:hAnsi="Times New Roman" w:cs="Times New Roman"/>
                </w:rPr>
                <w:t>https://www.hisar.org</w:t>
              </w:r>
            </w:hyperlink>
            <w:r>
              <w:rPr>
                <w:rFonts w:ascii="Times New Roman" w:hAnsi="Times New Roman" w:cs="Times New Roman"/>
                <w:color w:val="1F3864" w:themeColor="accent1" w:themeShade="80"/>
              </w:rPr>
              <w:t xml:space="preserve"> </w:t>
            </w:r>
            <w:r w:rsidRPr="003C4807">
              <w:rPr>
                <w:rFonts w:ascii="Times New Roman" w:hAnsi="Times New Roman" w:cs="Times New Roman"/>
                <w:bCs/>
                <w:color w:val="1F3864" w:themeColor="accent1" w:themeShade="80"/>
              </w:rPr>
              <w:t xml:space="preserve">ve/veya </w:t>
            </w:r>
            <w:r w:rsidR="006A61B9">
              <w:rPr>
                <w:rFonts w:ascii="Times New Roman" w:hAnsi="Times New Roman" w:cs="Times New Roman"/>
                <w:bCs/>
                <w:color w:val="1F3864" w:themeColor="accent1" w:themeShade="80"/>
              </w:rPr>
              <w:t>Vakıf</w:t>
            </w:r>
            <w:r w:rsidRPr="003C4807">
              <w:rPr>
                <w:rFonts w:ascii="Times New Roman" w:hAnsi="Times New Roman" w:cs="Times New Roman"/>
                <w:bCs/>
                <w:color w:val="1F3864" w:themeColor="accent1" w:themeShade="80"/>
              </w:rPr>
              <w:t xml:space="preserve"> ile iş birliği içerisinde olan, reklam veren veya analitik sistem gibi üçüncü bir tarafça cihaza yerleştirilen çerezlerdir.</w:t>
            </w:r>
          </w:p>
        </w:tc>
      </w:tr>
      <w:tr w:rsidR="004A37C3" w:rsidRPr="003C4807" w14:paraId="48B83132" w14:textId="77777777" w:rsidTr="004A37C3">
        <w:trPr>
          <w:trHeight w:val="465"/>
        </w:trPr>
        <w:tc>
          <w:tcPr>
            <w:tcW w:w="2838" w:type="dxa"/>
          </w:tcPr>
          <w:p w14:paraId="50BCAADB" w14:textId="77777777" w:rsidR="004A37C3" w:rsidRPr="003C4807"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t>Oturum Çerezleri</w:t>
            </w:r>
          </w:p>
        </w:tc>
        <w:tc>
          <w:tcPr>
            <w:tcW w:w="7092" w:type="dxa"/>
          </w:tcPr>
          <w:p w14:paraId="2633C056" w14:textId="77777777" w:rsidR="004A37C3"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Kullanıcının tarayıcıyı kapatması veya oturumun sona ermesi süresine</w:t>
            </w:r>
          </w:p>
          <w:p w14:paraId="70F38167" w14:textId="2A666422" w:rsidR="004A37C3" w:rsidRPr="003C4807"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kadar depolanabilecek verileri sağlamaktadır. Kısa süreli çerezlerdir.</w:t>
            </w:r>
          </w:p>
        </w:tc>
      </w:tr>
      <w:tr w:rsidR="004A37C3" w:rsidRPr="003C4807" w14:paraId="0FDBB263" w14:textId="77777777" w:rsidTr="004A37C3">
        <w:trPr>
          <w:trHeight w:val="678"/>
        </w:trPr>
        <w:tc>
          <w:tcPr>
            <w:tcW w:w="2838" w:type="dxa"/>
          </w:tcPr>
          <w:p w14:paraId="5D4430D7" w14:textId="77777777" w:rsidR="004A37C3" w:rsidRPr="003C4807"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t>Fonksiyonel Çerezler</w:t>
            </w:r>
          </w:p>
        </w:tc>
        <w:tc>
          <w:tcPr>
            <w:tcW w:w="7092" w:type="dxa"/>
          </w:tcPr>
          <w:p w14:paraId="14B885C6" w14:textId="77777777" w:rsidR="004A37C3"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Web sitesinde geçmişte yapılan seçimlerin (kullanıcı adı bilgisi, parola </w:t>
            </w:r>
          </w:p>
          <w:p w14:paraId="003BB9F9" w14:textId="77777777" w:rsidR="004A37C3"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bilgisi, hangi dilin tercih edildiği vb.) ne olduğunu hatırlamasını sağlar. Web sitesine otomatik girişi sağlayan tercih çerezleri, işlevsel çerezler </w:t>
            </w:r>
          </w:p>
          <w:p w14:paraId="1C12949B" w14:textId="05F0C17E" w:rsidR="004A37C3" w:rsidRPr="003C4807"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olarak da adlandırılmaktadır.</w:t>
            </w:r>
          </w:p>
        </w:tc>
      </w:tr>
      <w:tr w:rsidR="004A37C3" w:rsidRPr="003C4807" w14:paraId="21E1EDB2" w14:textId="77777777" w:rsidTr="004A37C3">
        <w:trPr>
          <w:trHeight w:val="446"/>
        </w:trPr>
        <w:tc>
          <w:tcPr>
            <w:tcW w:w="2838" w:type="dxa"/>
          </w:tcPr>
          <w:p w14:paraId="7A573CA7" w14:textId="77777777" w:rsidR="004A37C3"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t>Pazarlama</w:t>
            </w:r>
            <w:r>
              <w:rPr>
                <w:rFonts w:ascii="Times New Roman" w:hAnsi="Times New Roman" w:cs="Times New Roman"/>
                <w:b/>
                <w:bCs/>
                <w:color w:val="1F3864" w:themeColor="accent1" w:themeShade="80"/>
              </w:rPr>
              <w:t>/</w:t>
            </w:r>
            <w:r w:rsidRPr="003C4807">
              <w:rPr>
                <w:rFonts w:ascii="Times New Roman" w:hAnsi="Times New Roman" w:cs="Times New Roman"/>
                <w:b/>
                <w:bCs/>
                <w:color w:val="1F3864" w:themeColor="accent1" w:themeShade="80"/>
              </w:rPr>
              <w:t>Hedefleme</w:t>
            </w:r>
          </w:p>
          <w:p w14:paraId="7FBED7D0" w14:textId="77777777" w:rsidR="004A37C3" w:rsidRPr="003C4807"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t>Çerezleri</w:t>
            </w:r>
          </w:p>
        </w:tc>
        <w:tc>
          <w:tcPr>
            <w:tcW w:w="7092" w:type="dxa"/>
          </w:tcPr>
          <w:p w14:paraId="33615BDD" w14:textId="77777777" w:rsidR="004A37C3"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İlgi alanlarınızın bir profilini oluşturmak ve diğer sitelerdeki alakalı </w:t>
            </w:r>
          </w:p>
          <w:p w14:paraId="6AA66B2C" w14:textId="77777777" w:rsidR="004A37C3"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reklamları göstermek amacıyla faaliyet gösteren firmalar </w:t>
            </w:r>
          </w:p>
          <w:p w14:paraId="576A3E39" w14:textId="390E0A1A" w:rsidR="004A37C3" w:rsidRPr="003C4807"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tarafından kullanılabilen çerezlerdir.</w:t>
            </w:r>
          </w:p>
        </w:tc>
      </w:tr>
      <w:tr w:rsidR="004A37C3" w:rsidRPr="003C4807" w14:paraId="7D09545C" w14:textId="77777777" w:rsidTr="004A37C3">
        <w:trPr>
          <w:trHeight w:val="682"/>
        </w:trPr>
        <w:tc>
          <w:tcPr>
            <w:tcW w:w="2838" w:type="dxa"/>
          </w:tcPr>
          <w:p w14:paraId="73688919" w14:textId="77777777" w:rsidR="004A37C3"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t>Performans</w:t>
            </w:r>
            <w:r>
              <w:rPr>
                <w:rFonts w:ascii="Times New Roman" w:hAnsi="Times New Roman" w:cs="Times New Roman"/>
                <w:b/>
                <w:bCs/>
                <w:color w:val="1F3864" w:themeColor="accent1" w:themeShade="80"/>
              </w:rPr>
              <w:t>/</w:t>
            </w:r>
            <w:r w:rsidRPr="003C4807">
              <w:rPr>
                <w:rFonts w:ascii="Times New Roman" w:hAnsi="Times New Roman" w:cs="Times New Roman"/>
                <w:b/>
                <w:bCs/>
                <w:color w:val="1F3864" w:themeColor="accent1" w:themeShade="80"/>
              </w:rPr>
              <w:t>Analiz</w:t>
            </w:r>
          </w:p>
          <w:p w14:paraId="0C607035" w14:textId="77777777" w:rsidR="004A37C3" w:rsidRPr="003C4807"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t>Çerezleri</w:t>
            </w:r>
          </w:p>
        </w:tc>
        <w:tc>
          <w:tcPr>
            <w:tcW w:w="7092" w:type="dxa"/>
          </w:tcPr>
          <w:p w14:paraId="470F6DC2" w14:textId="77777777" w:rsidR="004A37C3"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İlgi alanlarınızın bir profilini oluşturmak ve diğer sitelerdeki alakalı </w:t>
            </w:r>
          </w:p>
          <w:p w14:paraId="33DD2701" w14:textId="77777777" w:rsidR="004A37C3"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 xml:space="preserve">reklamları göstermek amacıyla faaliyet gösteren firmalar </w:t>
            </w:r>
          </w:p>
          <w:p w14:paraId="6ABD58EC" w14:textId="35F284CB" w:rsidR="004A37C3" w:rsidRPr="003C4807"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tarafından kullanılabilen çerezlerdir.</w:t>
            </w:r>
          </w:p>
        </w:tc>
      </w:tr>
      <w:tr w:rsidR="004A37C3" w:rsidRPr="003C4807" w14:paraId="620FB4E6" w14:textId="77777777" w:rsidTr="004A37C3">
        <w:trPr>
          <w:trHeight w:val="452"/>
        </w:trPr>
        <w:tc>
          <w:tcPr>
            <w:tcW w:w="2838" w:type="dxa"/>
          </w:tcPr>
          <w:p w14:paraId="69F64C93" w14:textId="77777777" w:rsidR="004A37C3" w:rsidRPr="003C4807"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lastRenderedPageBreak/>
              <w:t>Kalıcı Çerezler</w:t>
            </w:r>
          </w:p>
        </w:tc>
        <w:tc>
          <w:tcPr>
            <w:tcW w:w="7092" w:type="dxa"/>
          </w:tcPr>
          <w:p w14:paraId="28E486AF" w14:textId="77777777" w:rsidR="004A37C3" w:rsidRPr="003C4807"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Çerezin kullanıcı tarafından silinme tarihine kadar veya çerez için belirli son kullanma tarihine kadar sürücüde yer alan çerezlerdir. Kalıcı çerezlerin kodlarında değişken süreli, yazılı bir son kullanma tarihi vardır.</w:t>
            </w:r>
          </w:p>
        </w:tc>
      </w:tr>
      <w:tr w:rsidR="004A37C3" w:rsidRPr="003C4807" w14:paraId="4B2C80CF" w14:textId="77777777" w:rsidTr="004A37C3">
        <w:trPr>
          <w:trHeight w:val="458"/>
        </w:trPr>
        <w:tc>
          <w:tcPr>
            <w:tcW w:w="2838" w:type="dxa"/>
          </w:tcPr>
          <w:p w14:paraId="0F9BC6C8" w14:textId="77777777" w:rsidR="004A37C3" w:rsidRPr="003C4807" w:rsidRDefault="004A37C3" w:rsidP="004A37C3">
            <w:pPr>
              <w:ind w:right="-567"/>
              <w:jc w:val="both"/>
              <w:rPr>
                <w:rFonts w:ascii="Times New Roman" w:hAnsi="Times New Roman" w:cs="Times New Roman"/>
                <w:b/>
                <w:bCs/>
                <w:color w:val="1F3864" w:themeColor="accent1" w:themeShade="80"/>
              </w:rPr>
            </w:pPr>
            <w:r w:rsidRPr="003C4807">
              <w:rPr>
                <w:rFonts w:ascii="Times New Roman" w:hAnsi="Times New Roman" w:cs="Times New Roman"/>
                <w:b/>
                <w:bCs/>
                <w:color w:val="1F3864" w:themeColor="accent1" w:themeShade="80"/>
              </w:rPr>
              <w:t>Teknik – Zorunlu Çerezler</w:t>
            </w:r>
          </w:p>
        </w:tc>
        <w:tc>
          <w:tcPr>
            <w:tcW w:w="7092" w:type="dxa"/>
          </w:tcPr>
          <w:p w14:paraId="6625975C" w14:textId="77777777" w:rsidR="004A37C3" w:rsidRPr="003C4807" w:rsidRDefault="004A37C3" w:rsidP="004A37C3">
            <w:pPr>
              <w:ind w:right="-567"/>
              <w:jc w:val="both"/>
              <w:rPr>
                <w:rFonts w:ascii="Times New Roman" w:hAnsi="Times New Roman" w:cs="Times New Roman"/>
                <w:bCs/>
                <w:color w:val="1F3864" w:themeColor="accent1" w:themeShade="80"/>
              </w:rPr>
            </w:pPr>
            <w:r w:rsidRPr="003C4807">
              <w:rPr>
                <w:rFonts w:ascii="Times New Roman" w:hAnsi="Times New Roman" w:cs="Times New Roman"/>
                <w:bCs/>
                <w:color w:val="1F3864" w:themeColor="accent1" w:themeShade="80"/>
              </w:rPr>
              <w:t>Web sitesinde gezinmek ve sitenin güvenli alanlarına erişim gibi özelliklerin kullanılması için gerekli olan çerezlerdir.</w:t>
            </w:r>
          </w:p>
        </w:tc>
      </w:tr>
    </w:tbl>
    <w:p w14:paraId="23E8469C" w14:textId="77777777" w:rsidR="003C4807" w:rsidRDefault="003C4807" w:rsidP="003C4807">
      <w:pPr>
        <w:ind w:right="-567"/>
        <w:jc w:val="both"/>
        <w:rPr>
          <w:rFonts w:ascii="Times New Roman" w:hAnsi="Times New Roman" w:cs="Times New Roman"/>
          <w:bCs/>
          <w:color w:val="1F3864" w:themeColor="accent1" w:themeShade="80"/>
        </w:rPr>
      </w:pPr>
    </w:p>
    <w:p w14:paraId="5AA0E279" w14:textId="77777777" w:rsidR="003C4807" w:rsidRDefault="003C4807" w:rsidP="004A37C3">
      <w:pPr>
        <w:ind w:right="-567"/>
        <w:jc w:val="both"/>
        <w:rPr>
          <w:rFonts w:ascii="Times New Roman" w:hAnsi="Times New Roman" w:cs="Times New Roman"/>
          <w:b/>
          <w:color w:val="1F3864" w:themeColor="accent1" w:themeShade="80"/>
        </w:rPr>
      </w:pPr>
    </w:p>
    <w:p w14:paraId="49D75C1D" w14:textId="77777777" w:rsidR="003C4807" w:rsidRPr="003C4807" w:rsidRDefault="003C4807" w:rsidP="003C4807">
      <w:pPr>
        <w:ind w:left="-567" w:right="-567"/>
        <w:jc w:val="both"/>
        <w:rPr>
          <w:rFonts w:ascii="Times New Roman" w:hAnsi="Times New Roman" w:cs="Times New Roman"/>
          <w:b/>
          <w:color w:val="1F3864" w:themeColor="accent1" w:themeShade="80"/>
        </w:rPr>
      </w:pPr>
      <w:r w:rsidRPr="003C4807">
        <w:rPr>
          <w:rFonts w:ascii="Times New Roman" w:hAnsi="Times New Roman" w:cs="Times New Roman"/>
          <w:b/>
          <w:color w:val="1F3864" w:themeColor="accent1" w:themeShade="80"/>
        </w:rPr>
        <w:t>Çerezler Aracılığı ile İşlenen Verilerin Aktarılması</w:t>
      </w:r>
    </w:p>
    <w:p w14:paraId="65F59934" w14:textId="77777777" w:rsidR="003C4807" w:rsidRPr="003C4807" w:rsidRDefault="003C4807" w:rsidP="003C4807">
      <w:pPr>
        <w:ind w:left="-567" w:right="-567"/>
        <w:jc w:val="both"/>
        <w:rPr>
          <w:rFonts w:ascii="Times New Roman" w:hAnsi="Times New Roman" w:cs="Times New Roman"/>
          <w:b/>
          <w:color w:val="1F3864" w:themeColor="accent1" w:themeShade="80"/>
        </w:rPr>
      </w:pPr>
    </w:p>
    <w:p w14:paraId="42762728" w14:textId="3EA1B00C" w:rsidR="00080EAC" w:rsidRPr="00093CC5" w:rsidRDefault="003C4807" w:rsidP="00080EAC">
      <w:pPr>
        <w:ind w:left="-567" w:right="-567"/>
        <w:jc w:val="both"/>
        <w:rPr>
          <w:rFonts w:ascii="Times New Roman" w:hAnsi="Times New Roman" w:cs="Times New Roman"/>
          <w:color w:val="1F3864" w:themeColor="accent1" w:themeShade="80"/>
        </w:rPr>
      </w:pPr>
      <w:r w:rsidRPr="00E03183">
        <w:rPr>
          <w:rFonts w:ascii="Times New Roman" w:hAnsi="Times New Roman" w:cs="Times New Roman"/>
          <w:bCs/>
          <w:color w:val="1F3864" w:themeColor="accent1" w:themeShade="80"/>
        </w:rPr>
        <w:t>Çerezler ile yürütülen faaliyetlerimiz kapsamında kişisel verileriniz</w:t>
      </w:r>
      <w:r w:rsidR="00976C6C">
        <w:rPr>
          <w:rFonts w:ascii="Times New Roman" w:hAnsi="Times New Roman" w:cs="Times New Roman"/>
          <w:bCs/>
          <w:color w:val="1F3864" w:themeColor="accent1" w:themeShade="80"/>
        </w:rPr>
        <w:t>i</w:t>
      </w:r>
      <w:r w:rsidRPr="00E03183">
        <w:rPr>
          <w:rFonts w:ascii="Times New Roman" w:hAnsi="Times New Roman" w:cs="Times New Roman"/>
          <w:bCs/>
          <w:color w:val="1F3864" w:themeColor="accent1" w:themeShade="80"/>
        </w:rPr>
        <w:t xml:space="preserve">; </w:t>
      </w:r>
      <w:r w:rsidR="00976C6C" w:rsidRPr="003C4807">
        <w:rPr>
          <w:rFonts w:ascii="Times New Roman" w:hAnsi="Times New Roman" w:cs="Times New Roman"/>
          <w:bCs/>
          <w:color w:val="1F3864" w:themeColor="accent1" w:themeShade="80"/>
        </w:rPr>
        <w:t xml:space="preserve">Web sitesinde gezinmek ve sitenin güvenli alanlarına erişim gibi özelliklerin kullanılması için </w:t>
      </w:r>
      <w:r w:rsidR="00080EAC" w:rsidRPr="00666F61">
        <w:rPr>
          <w:rFonts w:ascii="Times New Roman" w:hAnsi="Times New Roman" w:cs="Times New Roman"/>
          <w:color w:val="1F3864" w:themeColor="accent1" w:themeShade="80"/>
        </w:rPr>
        <w:t>ve ayrıca veri depolamak amacıyla</w:t>
      </w:r>
      <w:r w:rsidR="00080EAC">
        <w:rPr>
          <w:rFonts w:ascii="Times New Roman" w:hAnsi="Times New Roman" w:cs="Times New Roman"/>
          <w:color w:val="1F3864" w:themeColor="accent1" w:themeShade="80"/>
        </w:rPr>
        <w:t xml:space="preserve"> kullandığı hizmetler nedeni ile altyapı</w:t>
      </w:r>
      <w:r w:rsidR="00080EAC" w:rsidRPr="00093CC5">
        <w:rPr>
          <w:rFonts w:ascii="Times New Roman" w:hAnsi="Times New Roman" w:cs="Times New Roman"/>
          <w:color w:val="1F3864" w:themeColor="accent1" w:themeShade="80"/>
        </w:rPr>
        <w:t xml:space="preserve"> ve bilişim sistemlerinin işleyişi</w:t>
      </w:r>
      <w:r w:rsidR="00080EAC" w:rsidRPr="00666F61">
        <w:rPr>
          <w:rFonts w:ascii="Times New Roman" w:hAnsi="Times New Roman" w:cs="Times New Roman"/>
          <w:color w:val="1F3864" w:themeColor="accent1" w:themeShade="80"/>
        </w:rPr>
        <w:t xml:space="preserve"> gereği yurt</w:t>
      </w:r>
      <w:r w:rsidR="00080EAC" w:rsidRPr="00093CC5">
        <w:rPr>
          <w:rFonts w:ascii="Times New Roman" w:hAnsi="Times New Roman" w:cs="Times New Roman"/>
          <w:color w:val="1F3864" w:themeColor="accent1" w:themeShade="80"/>
        </w:rPr>
        <w:t xml:space="preserve"> </w:t>
      </w:r>
      <w:r w:rsidR="00080EAC">
        <w:rPr>
          <w:rFonts w:ascii="Times New Roman" w:hAnsi="Times New Roman" w:cs="Times New Roman"/>
          <w:color w:val="1F3864" w:themeColor="accent1" w:themeShade="80"/>
        </w:rPr>
        <w:t>dışına veri aktarmak durumunda kalmaktadır.</w:t>
      </w:r>
    </w:p>
    <w:p w14:paraId="692709E0" w14:textId="49C8FD13" w:rsidR="00E03183" w:rsidRPr="00E03183" w:rsidRDefault="00E03183" w:rsidP="00080EAC">
      <w:pPr>
        <w:ind w:left="-567" w:right="-567"/>
        <w:jc w:val="both"/>
        <w:rPr>
          <w:rFonts w:ascii="Times New Roman" w:hAnsi="Times New Roman" w:cs="Times New Roman"/>
          <w:b/>
          <w:color w:val="1F3864" w:themeColor="accent1" w:themeShade="80"/>
        </w:rPr>
      </w:pPr>
    </w:p>
    <w:p w14:paraId="19B2B7A2" w14:textId="3A650282" w:rsidR="00E03183" w:rsidRPr="00E03183" w:rsidRDefault="004A37C3" w:rsidP="00E03183">
      <w:pPr>
        <w:ind w:left="-567" w:right="-567"/>
        <w:jc w:val="both"/>
        <w:rPr>
          <w:rFonts w:ascii="Times New Roman" w:hAnsi="Times New Roman" w:cs="Times New Roman"/>
          <w:b/>
          <w:color w:val="1F3864" w:themeColor="accent1" w:themeShade="80"/>
        </w:rPr>
      </w:pPr>
      <w:r w:rsidRPr="00A44D1E">
        <w:rPr>
          <w:rFonts w:ascii="Times New Roman" w:hAnsi="Times New Roman" w:cs="Times New Roman"/>
          <w:b/>
          <w:color w:val="1F3864" w:themeColor="accent1" w:themeShade="80"/>
        </w:rPr>
        <w:t>Çerezlerin</w:t>
      </w:r>
      <w:r w:rsidR="00E03183" w:rsidRPr="00A44D1E">
        <w:rPr>
          <w:rFonts w:ascii="Times New Roman" w:hAnsi="Times New Roman" w:cs="Times New Roman"/>
          <w:b/>
          <w:color w:val="1F3864" w:themeColor="accent1" w:themeShade="80"/>
        </w:rPr>
        <w:t xml:space="preserve"> Kullanımının Kontrol Edilmesi</w:t>
      </w:r>
    </w:p>
    <w:p w14:paraId="783B92D9" w14:textId="77777777" w:rsidR="00E03183" w:rsidRPr="00E03183" w:rsidRDefault="00E03183" w:rsidP="00E03183">
      <w:pPr>
        <w:ind w:left="-567" w:right="-567"/>
        <w:jc w:val="both"/>
        <w:rPr>
          <w:rFonts w:ascii="Times New Roman" w:hAnsi="Times New Roman" w:cs="Times New Roman"/>
          <w:b/>
          <w:color w:val="1F3864" w:themeColor="accent1" w:themeShade="80"/>
        </w:rPr>
      </w:pPr>
    </w:p>
    <w:p w14:paraId="62911703" w14:textId="65BA1DC5" w:rsidR="003C4807" w:rsidRPr="00E03183" w:rsidRDefault="00E03183" w:rsidP="00E03183">
      <w:pPr>
        <w:ind w:left="-567" w:right="-567"/>
        <w:jc w:val="both"/>
        <w:rPr>
          <w:rFonts w:ascii="Times New Roman" w:hAnsi="Times New Roman" w:cs="Times New Roman"/>
          <w:bCs/>
          <w:color w:val="1F3864" w:themeColor="accent1" w:themeShade="80"/>
        </w:rPr>
      </w:pPr>
      <w:r w:rsidRPr="00E03183">
        <w:rPr>
          <w:rFonts w:ascii="Times New Roman" w:hAnsi="Times New Roman" w:cs="Times New Roman"/>
          <w:bCs/>
          <w:color w:val="1F3864" w:themeColor="accent1" w:themeShade="80"/>
        </w:rPr>
        <w:t xml:space="preserve">Tarayıcınızın ayarlarını </w:t>
      </w:r>
      <w:r w:rsidR="004A37C3" w:rsidRPr="00E03183">
        <w:rPr>
          <w:rFonts w:ascii="Times New Roman" w:hAnsi="Times New Roman" w:cs="Times New Roman"/>
          <w:bCs/>
          <w:color w:val="1F3864" w:themeColor="accent1" w:themeShade="80"/>
        </w:rPr>
        <w:t>değiştirerek</w:t>
      </w:r>
      <w:r w:rsidRPr="00E03183">
        <w:rPr>
          <w:rFonts w:ascii="Times New Roman" w:hAnsi="Times New Roman" w:cs="Times New Roman"/>
          <w:bCs/>
          <w:color w:val="1F3864" w:themeColor="accent1" w:themeShade="80"/>
        </w:rPr>
        <w:t xml:space="preserve"> </w:t>
      </w:r>
      <w:r w:rsidR="00B01260" w:rsidRPr="00E03183">
        <w:rPr>
          <w:rFonts w:ascii="Times New Roman" w:hAnsi="Times New Roman" w:cs="Times New Roman"/>
          <w:bCs/>
          <w:color w:val="1F3864" w:themeColor="accent1" w:themeShade="80"/>
        </w:rPr>
        <w:t>çerezlere</w:t>
      </w:r>
      <w:r w:rsidRPr="00E03183">
        <w:rPr>
          <w:rFonts w:ascii="Times New Roman" w:hAnsi="Times New Roman" w:cs="Times New Roman"/>
          <w:bCs/>
          <w:color w:val="1F3864" w:themeColor="accent1" w:themeShade="80"/>
        </w:rPr>
        <w:t xml:space="preserve"> ilişkin tercihlerinizi </w:t>
      </w:r>
      <w:r w:rsidR="00B01260" w:rsidRPr="00E03183">
        <w:rPr>
          <w:rFonts w:ascii="Times New Roman" w:hAnsi="Times New Roman" w:cs="Times New Roman"/>
          <w:bCs/>
          <w:color w:val="1F3864" w:themeColor="accent1" w:themeShade="80"/>
        </w:rPr>
        <w:t>kişiselleştirme</w:t>
      </w:r>
      <w:r w:rsidRPr="00E03183">
        <w:rPr>
          <w:rFonts w:ascii="Times New Roman" w:hAnsi="Times New Roman" w:cs="Times New Roman"/>
          <w:bCs/>
          <w:color w:val="1F3864" w:themeColor="accent1" w:themeShade="80"/>
        </w:rPr>
        <w:t xml:space="preserve"> imkanına sahipsiniz. Daha fazla bilgi </w:t>
      </w:r>
      <w:r w:rsidR="00B01260" w:rsidRPr="00E03183">
        <w:rPr>
          <w:rFonts w:ascii="Times New Roman" w:hAnsi="Times New Roman" w:cs="Times New Roman"/>
          <w:bCs/>
          <w:color w:val="1F3864" w:themeColor="accent1" w:themeShade="80"/>
        </w:rPr>
        <w:t>için</w:t>
      </w:r>
      <w:r w:rsidRPr="00E03183">
        <w:rPr>
          <w:rFonts w:ascii="Times New Roman" w:hAnsi="Times New Roman" w:cs="Times New Roman"/>
          <w:bCs/>
          <w:color w:val="1F3864" w:themeColor="accent1" w:themeShade="80"/>
        </w:rPr>
        <w:t xml:space="preserve"> </w:t>
      </w:r>
      <w:r w:rsidR="004A37C3" w:rsidRPr="00E03183">
        <w:rPr>
          <w:rFonts w:ascii="Times New Roman" w:hAnsi="Times New Roman" w:cs="Times New Roman"/>
          <w:bCs/>
          <w:color w:val="1F3864" w:themeColor="accent1" w:themeShade="80"/>
        </w:rPr>
        <w:t>aşağıdaki</w:t>
      </w:r>
      <w:r w:rsidRPr="00E03183">
        <w:rPr>
          <w:rFonts w:ascii="Times New Roman" w:hAnsi="Times New Roman" w:cs="Times New Roman"/>
          <w:bCs/>
          <w:color w:val="1F3864" w:themeColor="accent1" w:themeShade="80"/>
        </w:rPr>
        <w:t xml:space="preserve"> yer alan linkleri ziyaret edebilirsiniz:</w:t>
      </w:r>
    </w:p>
    <w:p w14:paraId="17497810" w14:textId="77777777" w:rsidR="003C4807" w:rsidRDefault="003C4807" w:rsidP="00815A22">
      <w:pPr>
        <w:ind w:left="-567" w:right="-567"/>
        <w:jc w:val="both"/>
        <w:rPr>
          <w:rFonts w:ascii="Times New Roman" w:hAnsi="Times New Roman" w:cs="Times New Roman"/>
          <w:b/>
          <w:color w:val="1F3864" w:themeColor="accent1" w:themeShade="80"/>
        </w:rPr>
      </w:pPr>
    </w:p>
    <w:p w14:paraId="01F6D62A" w14:textId="33963226" w:rsidR="00E03183" w:rsidRDefault="00E03183" w:rsidP="00815A22">
      <w:pPr>
        <w:ind w:left="-567" w:right="-567"/>
        <w:jc w:val="both"/>
        <w:rPr>
          <w:rFonts w:ascii="Times New Roman" w:hAnsi="Times New Roman" w:cs="Times New Roman"/>
          <w:b/>
          <w:color w:val="1F3864" w:themeColor="accent1" w:themeShade="80"/>
        </w:rPr>
      </w:pPr>
      <w:r w:rsidRPr="00E03183">
        <w:rPr>
          <w:rFonts w:ascii="Times New Roman" w:hAnsi="Times New Roman" w:cs="Times New Roman"/>
          <w:b/>
          <w:noProof/>
          <w:color w:val="1F3864" w:themeColor="accent1" w:themeShade="80"/>
        </w:rPr>
        <w:drawing>
          <wp:inline distT="0" distB="0" distL="0" distR="0" wp14:anchorId="240E992C" wp14:editId="7919056E">
            <wp:extent cx="6481287" cy="1079500"/>
            <wp:effectExtent l="0" t="0" r="0" b="6350"/>
            <wp:docPr id="18073718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71840" name=""/>
                    <pic:cNvPicPr/>
                  </pic:nvPicPr>
                  <pic:blipFill>
                    <a:blip r:embed="rId12"/>
                    <a:stretch>
                      <a:fillRect/>
                    </a:stretch>
                  </pic:blipFill>
                  <pic:spPr>
                    <a:xfrm>
                      <a:off x="0" y="0"/>
                      <a:ext cx="6485563" cy="1080212"/>
                    </a:xfrm>
                    <a:prstGeom prst="rect">
                      <a:avLst/>
                    </a:prstGeom>
                  </pic:spPr>
                </pic:pic>
              </a:graphicData>
            </a:graphic>
          </wp:inline>
        </w:drawing>
      </w:r>
    </w:p>
    <w:p w14:paraId="3355CC8F" w14:textId="77777777" w:rsidR="00E03183" w:rsidRDefault="00E03183" w:rsidP="00815A22">
      <w:pPr>
        <w:ind w:left="-567" w:right="-567"/>
        <w:jc w:val="both"/>
        <w:rPr>
          <w:rFonts w:ascii="Times New Roman" w:hAnsi="Times New Roman" w:cs="Times New Roman"/>
          <w:b/>
          <w:color w:val="1F3864" w:themeColor="accent1" w:themeShade="80"/>
        </w:rPr>
      </w:pPr>
    </w:p>
    <w:p w14:paraId="3AF03CCC" w14:textId="77777777" w:rsidR="003C4807" w:rsidRDefault="003C4807" w:rsidP="00815A22">
      <w:pPr>
        <w:ind w:left="-567" w:right="-567"/>
        <w:jc w:val="both"/>
        <w:rPr>
          <w:rFonts w:ascii="Times New Roman" w:hAnsi="Times New Roman" w:cs="Times New Roman"/>
          <w:b/>
          <w:color w:val="1F3864" w:themeColor="accent1" w:themeShade="80"/>
        </w:rPr>
      </w:pPr>
    </w:p>
    <w:tbl>
      <w:tblPr>
        <w:tblStyle w:val="TableGrid"/>
        <w:tblW w:w="10232" w:type="dxa"/>
        <w:tblInd w:w="-567" w:type="dxa"/>
        <w:tblLook w:val="04A0" w:firstRow="1" w:lastRow="0" w:firstColumn="1" w:lastColumn="0" w:noHBand="0" w:noVBand="1"/>
      </w:tblPr>
      <w:tblGrid>
        <w:gridCol w:w="2380"/>
        <w:gridCol w:w="7852"/>
      </w:tblGrid>
      <w:tr w:rsidR="00976C6C" w:rsidRPr="00976C6C" w14:paraId="6AE3C0F8" w14:textId="77777777" w:rsidTr="001362F7">
        <w:trPr>
          <w:trHeight w:val="262"/>
        </w:trPr>
        <w:tc>
          <w:tcPr>
            <w:tcW w:w="2380" w:type="dxa"/>
          </w:tcPr>
          <w:p w14:paraId="6008B640"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 xml:space="preserve">Adobe </w:t>
            </w:r>
            <w:proofErr w:type="spellStart"/>
            <w:r w:rsidRPr="00976C6C">
              <w:rPr>
                <w:rFonts w:ascii="Times New Roman" w:hAnsi="Times New Roman" w:cs="Times New Roman"/>
                <w:color w:val="1F3864" w:themeColor="accent1" w:themeShade="80"/>
              </w:rPr>
              <w:t>Analytics</w:t>
            </w:r>
            <w:proofErr w:type="spellEnd"/>
            <w:r w:rsidRPr="00976C6C">
              <w:rPr>
                <w:rFonts w:ascii="Times New Roman" w:hAnsi="Times New Roman" w:cs="Times New Roman"/>
                <w:color w:val="1F3864" w:themeColor="accent1" w:themeShade="80"/>
              </w:rPr>
              <w:t xml:space="preserve"> </w:t>
            </w:r>
          </w:p>
        </w:tc>
        <w:tc>
          <w:tcPr>
            <w:tcW w:w="7852" w:type="dxa"/>
          </w:tcPr>
          <w:p w14:paraId="4944AE69"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 xml:space="preserve">http://www.adobe.com/uk/privacy/opt-out.html </w:t>
            </w:r>
          </w:p>
        </w:tc>
      </w:tr>
      <w:tr w:rsidR="00976C6C" w:rsidRPr="00976C6C" w14:paraId="48CAFA15" w14:textId="77777777" w:rsidTr="001362F7">
        <w:trPr>
          <w:trHeight w:val="1314"/>
        </w:trPr>
        <w:tc>
          <w:tcPr>
            <w:tcW w:w="2380" w:type="dxa"/>
          </w:tcPr>
          <w:p w14:paraId="3E6EC73B"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 xml:space="preserve">AOL </w:t>
            </w:r>
          </w:p>
        </w:tc>
        <w:tc>
          <w:tcPr>
            <w:tcW w:w="7852" w:type="dxa"/>
          </w:tcPr>
          <w:p w14:paraId="3ADDF3E2"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https://help.aol.com/articles/restore-security-settings-and-enable-cookie-settings-on-</w:t>
            </w:r>
          </w:p>
          <w:p w14:paraId="6FE1E995"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browser</w:t>
            </w:r>
            <w:r w:rsidRPr="00976C6C">
              <w:rPr>
                <w:rFonts w:ascii="Times New Roman" w:hAnsi="Times New Roman" w:cs="Times New Roman"/>
                <w:color w:val="1F3864" w:themeColor="accent1" w:themeShade="80"/>
              </w:rPr>
              <w:br/>
              <w:t xml:space="preserve">https://support.google.com/ads/answer/2662922?hl=en https://tools.google.com/dlpage/gaoptout http://www.google.com/support/chrome/bin/answer.py?hl=en&amp;answer=95647 </w:t>
            </w:r>
          </w:p>
        </w:tc>
      </w:tr>
      <w:tr w:rsidR="00976C6C" w:rsidRPr="00976C6C" w14:paraId="613F0E2D" w14:textId="77777777" w:rsidTr="001362F7">
        <w:trPr>
          <w:trHeight w:val="245"/>
        </w:trPr>
        <w:tc>
          <w:tcPr>
            <w:tcW w:w="2380" w:type="dxa"/>
          </w:tcPr>
          <w:p w14:paraId="2DE8C255"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 xml:space="preserve">Google </w:t>
            </w:r>
            <w:proofErr w:type="spellStart"/>
            <w:r w:rsidRPr="00976C6C">
              <w:rPr>
                <w:rFonts w:ascii="Times New Roman" w:hAnsi="Times New Roman" w:cs="Times New Roman"/>
                <w:color w:val="1F3864" w:themeColor="accent1" w:themeShade="80"/>
              </w:rPr>
              <w:t>Adwords</w:t>
            </w:r>
            <w:proofErr w:type="spellEnd"/>
            <w:r w:rsidRPr="00976C6C">
              <w:rPr>
                <w:rFonts w:ascii="Times New Roman" w:hAnsi="Times New Roman" w:cs="Times New Roman"/>
                <w:color w:val="1F3864" w:themeColor="accent1" w:themeShade="80"/>
              </w:rPr>
              <w:t xml:space="preserve"> </w:t>
            </w:r>
          </w:p>
        </w:tc>
        <w:tc>
          <w:tcPr>
            <w:tcW w:w="7852" w:type="dxa"/>
          </w:tcPr>
          <w:p w14:paraId="55741463"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 xml:space="preserve">http://www.adobe.com/uk/privacy/opt-out.html </w:t>
            </w:r>
          </w:p>
        </w:tc>
      </w:tr>
      <w:tr w:rsidR="00976C6C" w:rsidRPr="00976C6C" w14:paraId="26B95DC4" w14:textId="77777777" w:rsidTr="001362F7">
        <w:trPr>
          <w:trHeight w:val="1332"/>
        </w:trPr>
        <w:tc>
          <w:tcPr>
            <w:tcW w:w="2380" w:type="dxa"/>
          </w:tcPr>
          <w:p w14:paraId="4B0FC9FC"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 xml:space="preserve">Google </w:t>
            </w:r>
            <w:proofErr w:type="spellStart"/>
            <w:r w:rsidRPr="00976C6C">
              <w:rPr>
                <w:rFonts w:ascii="Times New Roman" w:hAnsi="Times New Roman" w:cs="Times New Roman"/>
                <w:color w:val="1F3864" w:themeColor="accent1" w:themeShade="80"/>
              </w:rPr>
              <w:t>Analytics</w:t>
            </w:r>
            <w:proofErr w:type="spellEnd"/>
            <w:r w:rsidRPr="00976C6C">
              <w:rPr>
                <w:rFonts w:ascii="Times New Roman" w:hAnsi="Times New Roman" w:cs="Times New Roman"/>
                <w:color w:val="1F3864" w:themeColor="accent1" w:themeShade="80"/>
              </w:rPr>
              <w:t xml:space="preserve"> </w:t>
            </w:r>
          </w:p>
        </w:tc>
        <w:tc>
          <w:tcPr>
            <w:tcW w:w="7852" w:type="dxa"/>
          </w:tcPr>
          <w:p w14:paraId="37C4A921"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https://help.aol.com/articles/restore-security-settings-and-enable-cookie-settings-on-</w:t>
            </w:r>
          </w:p>
          <w:p w14:paraId="0E993600"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browser</w:t>
            </w:r>
            <w:r w:rsidRPr="00976C6C">
              <w:rPr>
                <w:rFonts w:ascii="Times New Roman" w:hAnsi="Times New Roman" w:cs="Times New Roman"/>
                <w:color w:val="1F3864" w:themeColor="accent1" w:themeShade="80"/>
              </w:rPr>
              <w:br/>
              <w:t xml:space="preserve">https://support.google.com/ads/answer/2662922?hl=en https://tools.google.com/dlpage/gaoptout http://www.google.com/support/chrome/bin/answer.py?hl=en&amp;answer=95647 </w:t>
            </w:r>
          </w:p>
        </w:tc>
      </w:tr>
      <w:tr w:rsidR="00976C6C" w:rsidRPr="00976C6C" w14:paraId="5BE4843C" w14:textId="77777777" w:rsidTr="001362F7">
        <w:trPr>
          <w:trHeight w:val="245"/>
        </w:trPr>
        <w:tc>
          <w:tcPr>
            <w:tcW w:w="2380" w:type="dxa"/>
          </w:tcPr>
          <w:p w14:paraId="304EF1C9"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 xml:space="preserve">Google Chrome </w:t>
            </w:r>
          </w:p>
        </w:tc>
        <w:tc>
          <w:tcPr>
            <w:tcW w:w="7852" w:type="dxa"/>
          </w:tcPr>
          <w:p w14:paraId="5F9E6DBB"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 xml:space="preserve">http://www.adobe.com/uk/privacy/opt-out.html </w:t>
            </w:r>
          </w:p>
        </w:tc>
      </w:tr>
      <w:tr w:rsidR="00976C6C" w:rsidRPr="00976C6C" w14:paraId="6BCC367D" w14:textId="77777777" w:rsidTr="001362F7">
        <w:trPr>
          <w:trHeight w:val="227"/>
        </w:trPr>
        <w:tc>
          <w:tcPr>
            <w:tcW w:w="2380" w:type="dxa"/>
          </w:tcPr>
          <w:p w14:paraId="68B1E1D0"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eastAsia="Times New Roman" w:hAnsi="Times New Roman" w:cs="Times New Roman"/>
                <w:color w:val="1F3864" w:themeColor="accent1" w:themeShade="80"/>
                <w:lang w:eastAsia="tr-TR"/>
              </w:rPr>
              <w:t xml:space="preserve">Internet Explorer </w:t>
            </w:r>
          </w:p>
        </w:tc>
        <w:tc>
          <w:tcPr>
            <w:tcW w:w="7852" w:type="dxa"/>
          </w:tcPr>
          <w:p w14:paraId="0B30D79C"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eastAsia="Times New Roman" w:hAnsi="Times New Roman" w:cs="Times New Roman"/>
                <w:color w:val="1F3864" w:themeColor="accent1" w:themeShade="80"/>
                <w:lang w:eastAsia="tr-TR"/>
              </w:rPr>
              <w:t>https://support.microsoft.com/en-us/help/17442/windows-internet-explorer-delete-manage-cookies</w:t>
            </w:r>
            <w:r w:rsidRPr="00976C6C">
              <w:rPr>
                <w:rFonts w:ascii="Times New Roman" w:eastAsia="Times New Roman" w:hAnsi="Times New Roman" w:cs="Times New Roman"/>
                <w:color w:val="1F3864" w:themeColor="accent1" w:themeShade="80"/>
                <w:lang w:eastAsia="tr-TR"/>
              </w:rPr>
              <w:br/>
              <w:t xml:space="preserve">http://support.mozilla.com/en-US/kb/Cookies </w:t>
            </w:r>
          </w:p>
        </w:tc>
      </w:tr>
      <w:tr w:rsidR="00976C6C" w:rsidRPr="00976C6C" w14:paraId="5D888B36" w14:textId="77777777" w:rsidTr="001362F7">
        <w:trPr>
          <w:trHeight w:val="245"/>
        </w:trPr>
        <w:tc>
          <w:tcPr>
            <w:tcW w:w="2380" w:type="dxa"/>
          </w:tcPr>
          <w:p w14:paraId="145349CE"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eastAsia="Times New Roman" w:hAnsi="Times New Roman" w:cs="Times New Roman"/>
                <w:color w:val="1F3864" w:themeColor="accent1" w:themeShade="80"/>
                <w:lang w:eastAsia="tr-TR"/>
              </w:rPr>
              <w:t xml:space="preserve">Mozilla Firefox </w:t>
            </w:r>
          </w:p>
        </w:tc>
        <w:tc>
          <w:tcPr>
            <w:tcW w:w="7852" w:type="dxa"/>
          </w:tcPr>
          <w:p w14:paraId="5A4328FE"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eastAsia="Times New Roman" w:hAnsi="Times New Roman" w:cs="Times New Roman"/>
                <w:color w:val="1F3864" w:themeColor="accent1" w:themeShade="80"/>
                <w:lang w:eastAsia="tr-TR"/>
              </w:rPr>
              <w:t xml:space="preserve">http://www.opera.com/browser/tutorials/security/privacy/ https://support.apple.com/kb/ph19214?locale=tr_TR </w:t>
            </w:r>
          </w:p>
        </w:tc>
      </w:tr>
      <w:tr w:rsidR="00976C6C" w:rsidRPr="00976C6C" w14:paraId="7DC21217" w14:textId="77777777" w:rsidTr="001362F7">
        <w:trPr>
          <w:trHeight w:val="227"/>
        </w:trPr>
        <w:tc>
          <w:tcPr>
            <w:tcW w:w="2380" w:type="dxa"/>
          </w:tcPr>
          <w:p w14:paraId="5A5188E2"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eastAsia="Times New Roman" w:hAnsi="Times New Roman" w:cs="Times New Roman"/>
                <w:color w:val="1F3864" w:themeColor="accent1" w:themeShade="80"/>
                <w:lang w:eastAsia="tr-TR"/>
              </w:rPr>
              <w:t>Opera</w:t>
            </w:r>
          </w:p>
        </w:tc>
        <w:tc>
          <w:tcPr>
            <w:tcW w:w="7852" w:type="dxa"/>
          </w:tcPr>
          <w:p w14:paraId="04FD2005"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eastAsia="Times New Roman" w:hAnsi="Times New Roman" w:cs="Times New Roman"/>
                <w:color w:val="1F3864" w:themeColor="accent1" w:themeShade="80"/>
                <w:lang w:eastAsia="tr-TR"/>
              </w:rPr>
              <w:t>https://support.microsoft.com/en-us/help/17442/windows-internet-explorer-delete-manage-cookies</w:t>
            </w:r>
            <w:r w:rsidRPr="00976C6C">
              <w:rPr>
                <w:rFonts w:ascii="Times New Roman" w:eastAsia="Times New Roman" w:hAnsi="Times New Roman" w:cs="Times New Roman"/>
                <w:color w:val="1F3864" w:themeColor="accent1" w:themeShade="80"/>
                <w:lang w:eastAsia="tr-TR"/>
              </w:rPr>
              <w:br/>
              <w:t xml:space="preserve">http://support.mozilla.com/en-US/kb/Cookies </w:t>
            </w:r>
          </w:p>
        </w:tc>
      </w:tr>
      <w:tr w:rsidR="00976C6C" w:rsidRPr="00976C6C" w14:paraId="201BF090" w14:textId="77777777" w:rsidTr="001362F7">
        <w:trPr>
          <w:trHeight w:val="227"/>
        </w:trPr>
        <w:tc>
          <w:tcPr>
            <w:tcW w:w="2380" w:type="dxa"/>
          </w:tcPr>
          <w:p w14:paraId="193CF7FD"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hAnsi="Times New Roman" w:cs="Times New Roman"/>
                <w:color w:val="1F3864" w:themeColor="accent1" w:themeShade="80"/>
              </w:rPr>
              <w:t>Safari</w:t>
            </w:r>
          </w:p>
        </w:tc>
        <w:tc>
          <w:tcPr>
            <w:tcW w:w="7852" w:type="dxa"/>
          </w:tcPr>
          <w:p w14:paraId="530273A9" w14:textId="77777777" w:rsidR="00E03183" w:rsidRPr="00976C6C" w:rsidRDefault="00E03183" w:rsidP="001362F7">
            <w:pPr>
              <w:ind w:right="-567"/>
              <w:jc w:val="both"/>
              <w:rPr>
                <w:rFonts w:ascii="Times New Roman" w:hAnsi="Times New Roman" w:cs="Times New Roman"/>
                <w:color w:val="1F3864" w:themeColor="accent1" w:themeShade="80"/>
              </w:rPr>
            </w:pPr>
            <w:r w:rsidRPr="00976C6C">
              <w:rPr>
                <w:rFonts w:ascii="Times New Roman" w:eastAsia="Times New Roman" w:hAnsi="Times New Roman" w:cs="Times New Roman"/>
                <w:color w:val="1F3864" w:themeColor="accent1" w:themeShade="80"/>
                <w:lang w:eastAsia="tr-TR"/>
              </w:rPr>
              <w:t xml:space="preserve">http://www.opera.com/browser/tutorials/security/privacy/ https://support.apple.com/kb/ph19214?locale=tr_TR </w:t>
            </w:r>
          </w:p>
        </w:tc>
      </w:tr>
    </w:tbl>
    <w:p w14:paraId="3698BDD1" w14:textId="77777777" w:rsidR="00E03183" w:rsidRPr="00E03183" w:rsidRDefault="00E03183" w:rsidP="00E03183">
      <w:pPr>
        <w:ind w:left="-567" w:right="-567"/>
        <w:jc w:val="both"/>
        <w:rPr>
          <w:rFonts w:ascii="Times New Roman" w:hAnsi="Times New Roman" w:cs="Times New Roman"/>
          <w:b/>
          <w:color w:val="1F3864" w:themeColor="accent1" w:themeShade="80"/>
        </w:rPr>
      </w:pPr>
      <w:r w:rsidRPr="00E03183">
        <w:rPr>
          <w:rFonts w:ascii="Times New Roman" w:hAnsi="Times New Roman" w:cs="Times New Roman"/>
          <w:b/>
          <w:color w:val="1F3864" w:themeColor="accent1" w:themeShade="80"/>
        </w:rPr>
        <w:lastRenderedPageBreak/>
        <w:t>Kullanılan Çerezler</w:t>
      </w:r>
    </w:p>
    <w:p w14:paraId="1CB6BB37" w14:textId="77777777" w:rsidR="00E03183" w:rsidRPr="00E03183" w:rsidRDefault="00E03183" w:rsidP="00E03183">
      <w:pPr>
        <w:ind w:left="-567" w:right="-567"/>
        <w:jc w:val="both"/>
        <w:rPr>
          <w:rFonts w:ascii="Times New Roman" w:hAnsi="Times New Roman" w:cs="Times New Roman"/>
          <w:b/>
          <w:color w:val="1F3864" w:themeColor="accent1" w:themeShade="80"/>
        </w:rPr>
      </w:pPr>
    </w:p>
    <w:p w14:paraId="293900FA" w14:textId="4364689E" w:rsidR="00E03183" w:rsidRPr="00E03183" w:rsidRDefault="00976C6C" w:rsidP="00E03183">
      <w:pPr>
        <w:ind w:left="-567" w:right="-567"/>
        <w:jc w:val="both"/>
        <w:rPr>
          <w:rFonts w:ascii="Times New Roman" w:hAnsi="Times New Roman" w:cs="Times New Roman"/>
          <w:bCs/>
          <w:color w:val="1F3864" w:themeColor="accent1" w:themeShade="80"/>
        </w:rPr>
      </w:pPr>
      <w:hyperlink r:id="rId13" w:history="1">
        <w:r w:rsidRPr="00691A84">
          <w:rPr>
            <w:rStyle w:val="Hyperlink"/>
            <w:rFonts w:ascii="Times New Roman" w:hAnsi="Times New Roman" w:cs="Times New Roman"/>
          </w:rPr>
          <w:t>https://www.hisar.org</w:t>
        </w:r>
      </w:hyperlink>
      <w:r>
        <w:rPr>
          <w:rFonts w:ascii="Times New Roman" w:hAnsi="Times New Roman" w:cs="Times New Roman"/>
          <w:color w:val="1F3864" w:themeColor="accent1" w:themeShade="80"/>
        </w:rPr>
        <w:t xml:space="preserve"> </w:t>
      </w:r>
      <w:r w:rsidR="00E03183" w:rsidRPr="00E03183">
        <w:rPr>
          <w:rFonts w:ascii="Times New Roman" w:hAnsi="Times New Roman" w:cs="Times New Roman"/>
          <w:bCs/>
          <w:color w:val="1F3864" w:themeColor="accent1" w:themeShade="80"/>
        </w:rPr>
        <w:t xml:space="preserve">uzantılı internet sitemizde yer alan çerezlere ilişkin bilgiler aşağıdaki tablolarda yer almaktadır. </w:t>
      </w:r>
    </w:p>
    <w:p w14:paraId="6ED62F13" w14:textId="77777777" w:rsidR="00976C6C" w:rsidRPr="00E03183" w:rsidRDefault="00976C6C" w:rsidP="00E03183">
      <w:pPr>
        <w:ind w:left="-567" w:right="-567"/>
        <w:jc w:val="both"/>
        <w:rPr>
          <w:rFonts w:ascii="Times New Roman" w:hAnsi="Times New Roman" w:cs="Times New Roman"/>
          <w:b/>
          <w:color w:val="1F3864" w:themeColor="accent1" w:themeShade="80"/>
        </w:rPr>
      </w:pPr>
    </w:p>
    <w:p w14:paraId="36C41407" w14:textId="64DDAE48" w:rsidR="00E03183" w:rsidRDefault="00E03183" w:rsidP="00E03183">
      <w:pPr>
        <w:ind w:left="-567" w:right="-567"/>
        <w:jc w:val="both"/>
        <w:rPr>
          <w:rFonts w:ascii="Times New Roman" w:hAnsi="Times New Roman" w:cs="Times New Roman"/>
          <w:b/>
          <w:color w:val="1F3864" w:themeColor="accent1" w:themeShade="80"/>
        </w:rPr>
      </w:pPr>
      <w:r w:rsidRPr="001638EA">
        <w:rPr>
          <w:rFonts w:ascii="Times New Roman" w:hAnsi="Times New Roman" w:cs="Times New Roman"/>
          <w:b/>
          <w:color w:val="1F3864" w:themeColor="accent1" w:themeShade="80"/>
        </w:rPr>
        <w:t>Performans ve Analitik Çerezleri</w:t>
      </w:r>
    </w:p>
    <w:p w14:paraId="2F28F615" w14:textId="77777777" w:rsidR="00E03183" w:rsidRDefault="00E03183" w:rsidP="00815A22">
      <w:pPr>
        <w:ind w:left="-567" w:right="-567"/>
        <w:jc w:val="both"/>
        <w:rPr>
          <w:rFonts w:ascii="Times New Roman" w:hAnsi="Times New Roman" w:cs="Times New Roman"/>
          <w:b/>
          <w:color w:val="1F3864" w:themeColor="accent1" w:themeShade="80"/>
        </w:rPr>
      </w:pPr>
    </w:p>
    <w:tbl>
      <w:tblPr>
        <w:tblStyle w:val="TableGrid"/>
        <w:tblW w:w="10224" w:type="dxa"/>
        <w:tblInd w:w="-567" w:type="dxa"/>
        <w:tblLook w:val="04A0" w:firstRow="1" w:lastRow="0" w:firstColumn="1" w:lastColumn="0" w:noHBand="0" w:noVBand="1"/>
      </w:tblPr>
      <w:tblGrid>
        <w:gridCol w:w="2044"/>
        <w:gridCol w:w="2044"/>
        <w:gridCol w:w="2044"/>
        <w:gridCol w:w="2046"/>
        <w:gridCol w:w="2046"/>
      </w:tblGrid>
      <w:tr w:rsidR="00976C6C" w:rsidRPr="00976C6C" w14:paraId="64DE999A" w14:textId="77777777" w:rsidTr="001362F7">
        <w:trPr>
          <w:trHeight w:val="496"/>
        </w:trPr>
        <w:tc>
          <w:tcPr>
            <w:tcW w:w="2044" w:type="dxa"/>
            <w:vAlign w:val="center"/>
          </w:tcPr>
          <w:p w14:paraId="2CCA2037" w14:textId="77777777" w:rsidR="00E03183" w:rsidRPr="00976C6C" w:rsidRDefault="00E03183" w:rsidP="001362F7">
            <w:pPr>
              <w:pStyle w:val="NoSpacing"/>
              <w:ind w:right="-42"/>
              <w:jc w:val="center"/>
              <w:rPr>
                <w:rFonts w:ascii="Times New Roman" w:hAnsi="Times New Roman" w:cs="Times New Roman"/>
                <w:b/>
                <w:bCs/>
                <w:color w:val="1F3864" w:themeColor="accent1" w:themeShade="80"/>
                <w:lang w:eastAsia="tr-TR"/>
              </w:rPr>
            </w:pPr>
            <w:r w:rsidRPr="00976C6C">
              <w:rPr>
                <w:rFonts w:ascii="Times New Roman" w:hAnsi="Times New Roman" w:cs="Times New Roman"/>
                <w:b/>
                <w:bCs/>
                <w:color w:val="1F3864" w:themeColor="accent1" w:themeShade="80"/>
                <w:lang w:eastAsia="tr-TR"/>
              </w:rPr>
              <w:t>Servis Sağlayıcı</w:t>
            </w:r>
          </w:p>
        </w:tc>
        <w:tc>
          <w:tcPr>
            <w:tcW w:w="2044" w:type="dxa"/>
            <w:vAlign w:val="center"/>
          </w:tcPr>
          <w:p w14:paraId="6142AEFA" w14:textId="77777777" w:rsidR="00E03183" w:rsidRPr="00976C6C" w:rsidRDefault="00E03183" w:rsidP="001362F7">
            <w:pPr>
              <w:pStyle w:val="NoSpacing"/>
              <w:ind w:right="-135"/>
              <w:jc w:val="center"/>
              <w:rPr>
                <w:rFonts w:ascii="Times New Roman" w:hAnsi="Times New Roman" w:cs="Times New Roman"/>
                <w:b/>
                <w:bCs/>
                <w:color w:val="1F3864" w:themeColor="accent1" w:themeShade="80"/>
                <w:lang w:eastAsia="tr-TR"/>
              </w:rPr>
            </w:pPr>
            <w:r w:rsidRPr="00976C6C">
              <w:rPr>
                <w:rFonts w:ascii="Times New Roman" w:hAnsi="Times New Roman" w:cs="Times New Roman"/>
                <w:b/>
                <w:bCs/>
                <w:color w:val="1F3864" w:themeColor="accent1" w:themeShade="80"/>
                <w:lang w:eastAsia="tr-TR"/>
              </w:rPr>
              <w:t>Çerez İsmi</w:t>
            </w:r>
          </w:p>
        </w:tc>
        <w:tc>
          <w:tcPr>
            <w:tcW w:w="2044" w:type="dxa"/>
            <w:vAlign w:val="center"/>
          </w:tcPr>
          <w:p w14:paraId="563F9438" w14:textId="77777777" w:rsidR="00E03183" w:rsidRPr="00976C6C" w:rsidRDefault="00E03183" w:rsidP="001362F7">
            <w:pPr>
              <w:pStyle w:val="NoSpacing"/>
              <w:ind w:right="-66"/>
              <w:jc w:val="center"/>
              <w:rPr>
                <w:rFonts w:ascii="Times New Roman" w:hAnsi="Times New Roman" w:cs="Times New Roman"/>
                <w:b/>
                <w:bCs/>
                <w:color w:val="1F3864" w:themeColor="accent1" w:themeShade="80"/>
                <w:lang w:eastAsia="tr-TR"/>
              </w:rPr>
            </w:pPr>
            <w:r w:rsidRPr="00976C6C">
              <w:rPr>
                <w:rFonts w:ascii="Times New Roman" w:hAnsi="Times New Roman" w:cs="Times New Roman"/>
                <w:b/>
                <w:bCs/>
                <w:color w:val="1F3864" w:themeColor="accent1" w:themeShade="80"/>
                <w:lang w:eastAsia="tr-TR"/>
              </w:rPr>
              <w:t>İşleme Amacı</w:t>
            </w:r>
          </w:p>
        </w:tc>
        <w:tc>
          <w:tcPr>
            <w:tcW w:w="2046" w:type="dxa"/>
            <w:vAlign w:val="center"/>
          </w:tcPr>
          <w:p w14:paraId="60261BA8" w14:textId="77777777" w:rsidR="00E03183" w:rsidRPr="00976C6C" w:rsidRDefault="00E03183" w:rsidP="001362F7">
            <w:pPr>
              <w:pStyle w:val="NoSpacing"/>
              <w:ind w:right="-138"/>
              <w:jc w:val="center"/>
              <w:rPr>
                <w:rFonts w:ascii="Times New Roman" w:hAnsi="Times New Roman" w:cs="Times New Roman"/>
                <w:b/>
                <w:bCs/>
                <w:color w:val="1F3864" w:themeColor="accent1" w:themeShade="80"/>
                <w:lang w:eastAsia="tr-TR"/>
              </w:rPr>
            </w:pPr>
            <w:r w:rsidRPr="00976C6C">
              <w:rPr>
                <w:rFonts w:ascii="Times New Roman" w:hAnsi="Times New Roman" w:cs="Times New Roman"/>
                <w:b/>
                <w:bCs/>
                <w:color w:val="1F3864" w:themeColor="accent1" w:themeShade="80"/>
                <w:lang w:eastAsia="tr-TR"/>
              </w:rPr>
              <w:t>Hukuki Sebep</w:t>
            </w:r>
          </w:p>
        </w:tc>
        <w:tc>
          <w:tcPr>
            <w:tcW w:w="2046" w:type="dxa"/>
            <w:vAlign w:val="center"/>
          </w:tcPr>
          <w:p w14:paraId="30FFEAC7" w14:textId="77777777" w:rsidR="00E03183" w:rsidRPr="00976C6C" w:rsidRDefault="00E03183" w:rsidP="001362F7">
            <w:pPr>
              <w:pStyle w:val="NoSpacing"/>
              <w:ind w:right="-88"/>
              <w:jc w:val="center"/>
              <w:rPr>
                <w:rFonts w:ascii="Times New Roman" w:hAnsi="Times New Roman" w:cs="Times New Roman"/>
                <w:b/>
                <w:bCs/>
                <w:color w:val="1F3864" w:themeColor="accent1" w:themeShade="80"/>
                <w:lang w:eastAsia="tr-TR"/>
              </w:rPr>
            </w:pPr>
            <w:r w:rsidRPr="00976C6C">
              <w:rPr>
                <w:rFonts w:ascii="Times New Roman" w:hAnsi="Times New Roman" w:cs="Times New Roman"/>
                <w:b/>
                <w:bCs/>
                <w:color w:val="1F3864" w:themeColor="accent1" w:themeShade="80"/>
                <w:lang w:eastAsia="tr-TR"/>
              </w:rPr>
              <w:t>Saklama Süresi</w:t>
            </w:r>
          </w:p>
        </w:tc>
      </w:tr>
      <w:tr w:rsidR="00976C6C" w:rsidRPr="00976C6C" w14:paraId="0AC83F6A" w14:textId="77777777" w:rsidTr="001362F7">
        <w:trPr>
          <w:trHeight w:val="496"/>
        </w:trPr>
        <w:tc>
          <w:tcPr>
            <w:tcW w:w="2044" w:type="dxa"/>
            <w:vAlign w:val="center"/>
          </w:tcPr>
          <w:p w14:paraId="4AB78375" w14:textId="77777777" w:rsidR="00E03183" w:rsidRPr="00976C6C" w:rsidRDefault="00E03183" w:rsidP="001362F7">
            <w:pPr>
              <w:pStyle w:val="NoSpacing"/>
              <w:ind w:left="-122" w:right="-42"/>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 xml:space="preserve">Google </w:t>
            </w:r>
            <w:proofErr w:type="spellStart"/>
            <w:r w:rsidRPr="00976C6C">
              <w:rPr>
                <w:rFonts w:ascii="Times New Roman" w:hAnsi="Times New Roman" w:cs="Times New Roman"/>
                <w:color w:val="1F3864" w:themeColor="accent1" w:themeShade="80"/>
                <w:lang w:eastAsia="tr-TR"/>
              </w:rPr>
              <w:t>Analytics</w:t>
            </w:r>
            <w:proofErr w:type="spellEnd"/>
          </w:p>
          <w:p w14:paraId="7D3B0986" w14:textId="77777777" w:rsidR="00E03183" w:rsidRPr="00976C6C" w:rsidRDefault="00E03183" w:rsidP="001362F7">
            <w:pPr>
              <w:pStyle w:val="NoSpacing"/>
              <w:ind w:left="-122" w:right="-42"/>
              <w:jc w:val="center"/>
              <w:rPr>
                <w:rFonts w:ascii="Times New Roman" w:hAnsi="Times New Roman" w:cs="Times New Roman"/>
                <w:color w:val="1F3864" w:themeColor="accent1" w:themeShade="80"/>
                <w:lang w:eastAsia="tr-TR"/>
              </w:rPr>
            </w:pPr>
          </w:p>
        </w:tc>
        <w:tc>
          <w:tcPr>
            <w:tcW w:w="2044" w:type="dxa"/>
            <w:vAlign w:val="center"/>
          </w:tcPr>
          <w:p w14:paraId="5CE95AB4" w14:textId="77777777" w:rsidR="00E03183" w:rsidRPr="00976C6C" w:rsidRDefault="00E03183" w:rsidP="001362F7">
            <w:pPr>
              <w:pStyle w:val="NoSpacing"/>
              <w:ind w:right="-135"/>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_</w:t>
            </w:r>
            <w:proofErr w:type="spellStart"/>
            <w:r w:rsidRPr="00976C6C">
              <w:rPr>
                <w:rFonts w:ascii="Times New Roman" w:hAnsi="Times New Roman" w:cs="Times New Roman"/>
                <w:color w:val="1F3864" w:themeColor="accent1" w:themeShade="80"/>
                <w:lang w:eastAsia="tr-TR"/>
              </w:rPr>
              <w:t>ga</w:t>
            </w:r>
            <w:proofErr w:type="spellEnd"/>
          </w:p>
        </w:tc>
        <w:tc>
          <w:tcPr>
            <w:tcW w:w="2044" w:type="dxa"/>
          </w:tcPr>
          <w:p w14:paraId="7F49A37F" w14:textId="77777777" w:rsidR="00E03183" w:rsidRPr="00976C6C" w:rsidRDefault="00E03183" w:rsidP="001362F7">
            <w:pPr>
              <w:pStyle w:val="NoSpacing"/>
              <w:ind w:left="-97" w:right="-66"/>
              <w:jc w:val="both"/>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Kullanıcıları ayırt etmek için kullanılmaktadır. Çerez bilgileri anonim olarak saklanmaktadır.</w:t>
            </w:r>
          </w:p>
        </w:tc>
        <w:tc>
          <w:tcPr>
            <w:tcW w:w="2046" w:type="dxa"/>
            <w:vAlign w:val="center"/>
          </w:tcPr>
          <w:p w14:paraId="471245DC" w14:textId="77777777" w:rsidR="00E03183" w:rsidRPr="00976C6C" w:rsidRDefault="00E03183" w:rsidP="001362F7">
            <w:pPr>
              <w:pStyle w:val="NoSpacing"/>
              <w:ind w:left="-145" w:right="-138"/>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Açık Rıza</w:t>
            </w:r>
          </w:p>
        </w:tc>
        <w:tc>
          <w:tcPr>
            <w:tcW w:w="2046" w:type="dxa"/>
            <w:vAlign w:val="center"/>
          </w:tcPr>
          <w:p w14:paraId="230ED32E" w14:textId="77777777" w:rsidR="00E03183" w:rsidRPr="00976C6C" w:rsidRDefault="00E03183" w:rsidP="001362F7">
            <w:pPr>
              <w:pStyle w:val="NoSpacing"/>
              <w:ind w:right="-88"/>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2 Yıl</w:t>
            </w:r>
          </w:p>
        </w:tc>
      </w:tr>
      <w:tr w:rsidR="00976C6C" w:rsidRPr="00976C6C" w14:paraId="310C331D" w14:textId="77777777" w:rsidTr="001362F7">
        <w:trPr>
          <w:trHeight w:val="496"/>
        </w:trPr>
        <w:tc>
          <w:tcPr>
            <w:tcW w:w="2044" w:type="dxa"/>
            <w:vAlign w:val="center"/>
          </w:tcPr>
          <w:p w14:paraId="3F3585B9" w14:textId="77777777" w:rsidR="00E03183" w:rsidRPr="00976C6C" w:rsidRDefault="00E03183" w:rsidP="001362F7">
            <w:pPr>
              <w:pStyle w:val="NoSpacing"/>
              <w:ind w:left="-122" w:right="-42"/>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 xml:space="preserve">Google </w:t>
            </w:r>
            <w:proofErr w:type="spellStart"/>
            <w:r w:rsidRPr="00976C6C">
              <w:rPr>
                <w:rFonts w:ascii="Times New Roman" w:hAnsi="Times New Roman" w:cs="Times New Roman"/>
                <w:color w:val="1F3864" w:themeColor="accent1" w:themeShade="80"/>
                <w:lang w:eastAsia="tr-TR"/>
              </w:rPr>
              <w:t>Analytics</w:t>
            </w:r>
            <w:proofErr w:type="spellEnd"/>
          </w:p>
          <w:p w14:paraId="0357D73D" w14:textId="77777777" w:rsidR="00E03183" w:rsidRPr="00976C6C" w:rsidRDefault="00E03183" w:rsidP="001362F7">
            <w:pPr>
              <w:pStyle w:val="NoSpacing"/>
              <w:ind w:left="-122" w:right="-42"/>
              <w:jc w:val="center"/>
              <w:rPr>
                <w:rFonts w:ascii="Times New Roman" w:hAnsi="Times New Roman" w:cs="Times New Roman"/>
                <w:color w:val="1F3864" w:themeColor="accent1" w:themeShade="80"/>
                <w:lang w:eastAsia="tr-TR"/>
              </w:rPr>
            </w:pPr>
          </w:p>
        </w:tc>
        <w:tc>
          <w:tcPr>
            <w:tcW w:w="2044" w:type="dxa"/>
            <w:vAlign w:val="center"/>
          </w:tcPr>
          <w:p w14:paraId="5BE8E825" w14:textId="77777777" w:rsidR="00E03183" w:rsidRPr="00976C6C" w:rsidRDefault="00E03183" w:rsidP="001362F7">
            <w:pPr>
              <w:pStyle w:val="NoSpacing"/>
              <w:ind w:right="-135"/>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_</w:t>
            </w:r>
            <w:proofErr w:type="spellStart"/>
            <w:r w:rsidRPr="00976C6C">
              <w:rPr>
                <w:rFonts w:ascii="Times New Roman" w:hAnsi="Times New Roman" w:cs="Times New Roman"/>
                <w:color w:val="1F3864" w:themeColor="accent1" w:themeShade="80"/>
                <w:lang w:eastAsia="tr-TR"/>
              </w:rPr>
              <w:t>ga</w:t>
            </w:r>
            <w:proofErr w:type="spellEnd"/>
          </w:p>
        </w:tc>
        <w:tc>
          <w:tcPr>
            <w:tcW w:w="2044" w:type="dxa"/>
          </w:tcPr>
          <w:p w14:paraId="111EBAFF" w14:textId="77777777" w:rsidR="00E03183" w:rsidRPr="00976C6C" w:rsidRDefault="00E03183" w:rsidP="001362F7">
            <w:pPr>
              <w:pStyle w:val="NoSpacing"/>
              <w:ind w:left="-97" w:right="-66"/>
              <w:jc w:val="both"/>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Kullanıcı oturum durumunu sürdürmek için kullanılmaktadır.</w:t>
            </w:r>
          </w:p>
        </w:tc>
        <w:tc>
          <w:tcPr>
            <w:tcW w:w="2046" w:type="dxa"/>
            <w:vAlign w:val="center"/>
          </w:tcPr>
          <w:p w14:paraId="62F87D29" w14:textId="77777777" w:rsidR="00E03183" w:rsidRPr="00976C6C" w:rsidRDefault="00E03183" w:rsidP="001362F7">
            <w:pPr>
              <w:pStyle w:val="NoSpacing"/>
              <w:ind w:left="-145" w:right="-138"/>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Açık Rıza</w:t>
            </w:r>
          </w:p>
        </w:tc>
        <w:tc>
          <w:tcPr>
            <w:tcW w:w="2046" w:type="dxa"/>
            <w:vAlign w:val="center"/>
          </w:tcPr>
          <w:p w14:paraId="71E67465" w14:textId="77777777" w:rsidR="00E03183" w:rsidRPr="00976C6C" w:rsidRDefault="00E03183" w:rsidP="001362F7">
            <w:pPr>
              <w:pStyle w:val="NoSpacing"/>
              <w:ind w:right="-88"/>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2 Yıl</w:t>
            </w:r>
          </w:p>
        </w:tc>
      </w:tr>
      <w:tr w:rsidR="001967A3" w:rsidRPr="00976C6C" w14:paraId="5C3D15CB" w14:textId="77777777" w:rsidTr="001362F7">
        <w:trPr>
          <w:trHeight w:val="496"/>
        </w:trPr>
        <w:tc>
          <w:tcPr>
            <w:tcW w:w="2044" w:type="dxa"/>
            <w:vAlign w:val="center"/>
          </w:tcPr>
          <w:p w14:paraId="5D46EDBE" w14:textId="77777777" w:rsidR="001967A3" w:rsidRPr="00976C6C" w:rsidRDefault="001967A3" w:rsidP="001967A3">
            <w:pPr>
              <w:pStyle w:val="NoSpacing"/>
              <w:ind w:left="-122" w:right="-42"/>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 xml:space="preserve">Google </w:t>
            </w:r>
            <w:proofErr w:type="spellStart"/>
            <w:r w:rsidRPr="00976C6C">
              <w:rPr>
                <w:rFonts w:ascii="Times New Roman" w:hAnsi="Times New Roman" w:cs="Times New Roman"/>
                <w:color w:val="1F3864" w:themeColor="accent1" w:themeShade="80"/>
                <w:lang w:eastAsia="tr-TR"/>
              </w:rPr>
              <w:t>Analytics</w:t>
            </w:r>
            <w:proofErr w:type="spellEnd"/>
          </w:p>
          <w:p w14:paraId="0E0FF46A" w14:textId="77777777" w:rsidR="001967A3" w:rsidRPr="00976C6C" w:rsidRDefault="001967A3" w:rsidP="001967A3">
            <w:pPr>
              <w:pStyle w:val="NoSpacing"/>
              <w:ind w:left="-122" w:right="-42"/>
              <w:jc w:val="center"/>
              <w:rPr>
                <w:rFonts w:ascii="Times New Roman" w:hAnsi="Times New Roman" w:cs="Times New Roman"/>
                <w:color w:val="1F3864" w:themeColor="accent1" w:themeShade="80"/>
                <w:lang w:eastAsia="tr-TR"/>
              </w:rPr>
            </w:pPr>
          </w:p>
        </w:tc>
        <w:tc>
          <w:tcPr>
            <w:tcW w:w="2044" w:type="dxa"/>
            <w:vAlign w:val="center"/>
          </w:tcPr>
          <w:p w14:paraId="15203A70" w14:textId="08B24733" w:rsidR="001967A3" w:rsidRPr="00976C6C" w:rsidRDefault="001967A3" w:rsidP="001967A3">
            <w:pPr>
              <w:pStyle w:val="NoSpacing"/>
              <w:ind w:right="-135"/>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_</w:t>
            </w:r>
            <w:proofErr w:type="spellStart"/>
            <w:r w:rsidRPr="00976C6C">
              <w:rPr>
                <w:rFonts w:ascii="Times New Roman" w:hAnsi="Times New Roman" w:cs="Times New Roman"/>
                <w:color w:val="1F3864" w:themeColor="accent1" w:themeShade="80"/>
                <w:lang w:eastAsia="tr-TR"/>
              </w:rPr>
              <w:t>gid</w:t>
            </w:r>
            <w:proofErr w:type="spellEnd"/>
          </w:p>
        </w:tc>
        <w:tc>
          <w:tcPr>
            <w:tcW w:w="2044" w:type="dxa"/>
          </w:tcPr>
          <w:p w14:paraId="106E8972" w14:textId="6504CB15" w:rsidR="001967A3" w:rsidRPr="00976C6C" w:rsidRDefault="001967A3" w:rsidP="001967A3">
            <w:pPr>
              <w:pStyle w:val="NoSpacing"/>
              <w:ind w:left="-97" w:right="-66"/>
              <w:jc w:val="both"/>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Kullanıcı davranışlarının takibi için kullanılmaktadır.</w:t>
            </w:r>
          </w:p>
        </w:tc>
        <w:tc>
          <w:tcPr>
            <w:tcW w:w="2046" w:type="dxa"/>
            <w:vAlign w:val="center"/>
          </w:tcPr>
          <w:p w14:paraId="7B9B9B13" w14:textId="2022CAFE" w:rsidR="001967A3" w:rsidRPr="00976C6C" w:rsidRDefault="001967A3" w:rsidP="001967A3">
            <w:pPr>
              <w:pStyle w:val="NoSpacing"/>
              <w:ind w:left="-145" w:right="-138"/>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Açık Rıza</w:t>
            </w:r>
          </w:p>
        </w:tc>
        <w:tc>
          <w:tcPr>
            <w:tcW w:w="2046" w:type="dxa"/>
            <w:vAlign w:val="center"/>
          </w:tcPr>
          <w:p w14:paraId="1B991EBE" w14:textId="26A5C0EC" w:rsidR="001967A3" w:rsidRPr="00976C6C" w:rsidRDefault="001967A3" w:rsidP="001967A3">
            <w:pPr>
              <w:pStyle w:val="NoSpacing"/>
              <w:ind w:right="-88"/>
              <w:jc w:val="center"/>
              <w:rPr>
                <w:rFonts w:ascii="Times New Roman" w:hAnsi="Times New Roman" w:cs="Times New Roman"/>
                <w:color w:val="1F3864" w:themeColor="accent1" w:themeShade="80"/>
                <w:lang w:eastAsia="tr-TR"/>
              </w:rPr>
            </w:pPr>
            <w:r w:rsidRPr="00976C6C">
              <w:rPr>
                <w:rFonts w:ascii="Times New Roman" w:hAnsi="Times New Roman" w:cs="Times New Roman"/>
                <w:color w:val="1F3864" w:themeColor="accent1" w:themeShade="80"/>
                <w:lang w:eastAsia="tr-TR"/>
              </w:rPr>
              <w:t>24 Saat</w:t>
            </w:r>
          </w:p>
        </w:tc>
      </w:tr>
      <w:tr w:rsidR="001967A3" w:rsidRPr="00976C6C" w14:paraId="66C8425E" w14:textId="77777777" w:rsidTr="001362F7">
        <w:trPr>
          <w:trHeight w:val="496"/>
        </w:trPr>
        <w:tc>
          <w:tcPr>
            <w:tcW w:w="2044" w:type="dxa"/>
            <w:vAlign w:val="center"/>
          </w:tcPr>
          <w:p w14:paraId="2B60B3B3" w14:textId="3D2F335D" w:rsidR="001967A3" w:rsidRPr="00976C6C" w:rsidRDefault="001967A3" w:rsidP="001967A3">
            <w:pPr>
              <w:pStyle w:val="NoSpacing"/>
              <w:ind w:left="-122" w:right="-42"/>
              <w:jc w:val="center"/>
              <w:rPr>
                <w:rFonts w:ascii="Times New Roman" w:hAnsi="Times New Roman" w:cs="Times New Roman"/>
                <w:color w:val="1F3864" w:themeColor="accent1" w:themeShade="80"/>
                <w:lang w:eastAsia="tr-TR"/>
              </w:rPr>
            </w:pPr>
            <w:r>
              <w:rPr>
                <w:rFonts w:ascii="Times New Roman" w:hAnsi="Times New Roman" w:cs="Times New Roman"/>
                <w:color w:val="1F3864" w:themeColor="accent1" w:themeShade="80"/>
                <w:lang w:eastAsia="tr-TR"/>
              </w:rPr>
              <w:t>Hisar.org</w:t>
            </w:r>
          </w:p>
        </w:tc>
        <w:tc>
          <w:tcPr>
            <w:tcW w:w="2044" w:type="dxa"/>
            <w:vAlign w:val="center"/>
          </w:tcPr>
          <w:p w14:paraId="37DA9273" w14:textId="57FEC0B2" w:rsidR="001967A3" w:rsidRPr="00976C6C" w:rsidRDefault="001967A3" w:rsidP="001967A3">
            <w:pPr>
              <w:pStyle w:val="NoSpacing"/>
              <w:ind w:right="-135"/>
              <w:jc w:val="center"/>
              <w:rPr>
                <w:rFonts w:ascii="Times New Roman" w:hAnsi="Times New Roman" w:cs="Times New Roman"/>
                <w:color w:val="1F3864" w:themeColor="accent1" w:themeShade="80"/>
                <w:lang w:eastAsia="tr-TR"/>
              </w:rPr>
            </w:pPr>
            <w:r w:rsidRPr="001967A3">
              <w:rPr>
                <w:rFonts w:ascii="Times New Roman" w:hAnsi="Times New Roman" w:cs="Times New Roman"/>
                <w:color w:val="1F3864" w:themeColor="accent1" w:themeShade="80"/>
                <w:lang w:eastAsia="tr-TR"/>
              </w:rPr>
              <w:t>XSRF-TOKEN</w:t>
            </w:r>
          </w:p>
        </w:tc>
        <w:tc>
          <w:tcPr>
            <w:tcW w:w="2044" w:type="dxa"/>
          </w:tcPr>
          <w:p w14:paraId="57311700" w14:textId="212F323C" w:rsidR="001967A3" w:rsidRPr="00976C6C" w:rsidRDefault="004E049E" w:rsidP="001967A3">
            <w:pPr>
              <w:pStyle w:val="NoSpacing"/>
              <w:ind w:left="-97" w:right="-66"/>
              <w:jc w:val="both"/>
              <w:rPr>
                <w:rFonts w:ascii="Times New Roman" w:hAnsi="Times New Roman" w:cs="Times New Roman"/>
                <w:color w:val="1F3864" w:themeColor="accent1" w:themeShade="80"/>
                <w:lang w:eastAsia="tr-TR"/>
              </w:rPr>
            </w:pPr>
            <w:r w:rsidRPr="004E049E">
              <w:rPr>
                <w:rFonts w:ascii="Times New Roman" w:hAnsi="Times New Roman" w:cs="Times New Roman"/>
                <w:color w:val="1F3864" w:themeColor="accent1" w:themeShade="80"/>
                <w:lang w:eastAsia="tr-TR"/>
              </w:rPr>
              <w:t xml:space="preserve">Cross-site </w:t>
            </w:r>
            <w:proofErr w:type="spellStart"/>
            <w:r w:rsidRPr="004E049E">
              <w:rPr>
                <w:rFonts w:ascii="Times New Roman" w:hAnsi="Times New Roman" w:cs="Times New Roman"/>
                <w:color w:val="1F3864" w:themeColor="accent1" w:themeShade="80"/>
                <w:lang w:eastAsia="tr-TR"/>
              </w:rPr>
              <w:t>request</w:t>
            </w:r>
            <w:proofErr w:type="spellEnd"/>
            <w:r w:rsidRPr="004E049E">
              <w:rPr>
                <w:rFonts w:ascii="Times New Roman" w:hAnsi="Times New Roman" w:cs="Times New Roman"/>
                <w:color w:val="1F3864" w:themeColor="accent1" w:themeShade="80"/>
                <w:lang w:eastAsia="tr-TR"/>
              </w:rPr>
              <w:t xml:space="preserve"> </w:t>
            </w:r>
            <w:proofErr w:type="spellStart"/>
            <w:r w:rsidRPr="004E049E">
              <w:rPr>
                <w:rFonts w:ascii="Times New Roman" w:hAnsi="Times New Roman" w:cs="Times New Roman"/>
                <w:color w:val="1F3864" w:themeColor="accent1" w:themeShade="80"/>
                <w:lang w:eastAsia="tr-TR"/>
              </w:rPr>
              <w:t>forgery</w:t>
            </w:r>
            <w:proofErr w:type="spellEnd"/>
            <w:r w:rsidRPr="004E049E">
              <w:rPr>
                <w:rFonts w:ascii="Times New Roman" w:hAnsi="Times New Roman" w:cs="Times New Roman"/>
                <w:color w:val="1F3864" w:themeColor="accent1" w:themeShade="80"/>
                <w:lang w:eastAsia="tr-TR"/>
              </w:rPr>
              <w:t xml:space="preserve"> (CSRF) saldırılarına karşı koruma sağlamak için kullanılmaktadır.</w:t>
            </w:r>
          </w:p>
        </w:tc>
        <w:tc>
          <w:tcPr>
            <w:tcW w:w="2046" w:type="dxa"/>
            <w:vAlign w:val="center"/>
          </w:tcPr>
          <w:p w14:paraId="114C30F2" w14:textId="0F0A8D46" w:rsidR="001967A3" w:rsidRPr="00976C6C" w:rsidRDefault="004E049E" w:rsidP="001967A3">
            <w:pPr>
              <w:pStyle w:val="NoSpacing"/>
              <w:ind w:left="-145" w:right="-138"/>
              <w:jc w:val="center"/>
              <w:rPr>
                <w:rFonts w:ascii="Times New Roman" w:hAnsi="Times New Roman" w:cs="Times New Roman"/>
                <w:color w:val="1F3864" w:themeColor="accent1" w:themeShade="80"/>
                <w:lang w:eastAsia="tr-TR"/>
              </w:rPr>
            </w:pPr>
            <w:r>
              <w:rPr>
                <w:rFonts w:ascii="Times New Roman" w:hAnsi="Times New Roman" w:cs="Times New Roman"/>
                <w:color w:val="1F3864" w:themeColor="accent1" w:themeShade="80"/>
                <w:lang w:eastAsia="tr-TR"/>
              </w:rPr>
              <w:t>Zorunlu</w:t>
            </w:r>
          </w:p>
        </w:tc>
        <w:tc>
          <w:tcPr>
            <w:tcW w:w="2046" w:type="dxa"/>
            <w:vAlign w:val="center"/>
          </w:tcPr>
          <w:p w14:paraId="32FE7481" w14:textId="5EE00403" w:rsidR="001967A3" w:rsidRPr="00976C6C" w:rsidRDefault="001967A3" w:rsidP="001967A3">
            <w:pPr>
              <w:pStyle w:val="NoSpacing"/>
              <w:ind w:right="-88"/>
              <w:jc w:val="center"/>
              <w:rPr>
                <w:rFonts w:ascii="Times New Roman" w:hAnsi="Times New Roman" w:cs="Times New Roman"/>
                <w:color w:val="1F3864" w:themeColor="accent1" w:themeShade="80"/>
                <w:lang w:eastAsia="tr-TR"/>
              </w:rPr>
            </w:pPr>
            <w:r>
              <w:rPr>
                <w:rFonts w:ascii="Times New Roman" w:hAnsi="Times New Roman" w:cs="Times New Roman"/>
                <w:color w:val="1F3864" w:themeColor="accent1" w:themeShade="80"/>
                <w:lang w:eastAsia="tr-TR"/>
              </w:rPr>
              <w:t>Oturum Süresi</w:t>
            </w:r>
          </w:p>
        </w:tc>
      </w:tr>
      <w:tr w:rsidR="001967A3" w:rsidRPr="00976C6C" w14:paraId="5650E141" w14:textId="77777777" w:rsidTr="001362F7">
        <w:trPr>
          <w:trHeight w:val="496"/>
        </w:trPr>
        <w:tc>
          <w:tcPr>
            <w:tcW w:w="2044" w:type="dxa"/>
            <w:vAlign w:val="center"/>
          </w:tcPr>
          <w:p w14:paraId="363686AE" w14:textId="213A358A" w:rsidR="001967A3" w:rsidRDefault="004E049E" w:rsidP="001967A3">
            <w:pPr>
              <w:pStyle w:val="NoSpacing"/>
              <w:ind w:left="-122" w:right="-42"/>
              <w:jc w:val="center"/>
              <w:rPr>
                <w:rFonts w:ascii="Times New Roman" w:hAnsi="Times New Roman" w:cs="Times New Roman"/>
                <w:color w:val="1F3864" w:themeColor="accent1" w:themeShade="80"/>
                <w:lang w:eastAsia="tr-TR"/>
              </w:rPr>
            </w:pPr>
            <w:r>
              <w:rPr>
                <w:rFonts w:ascii="Times New Roman" w:hAnsi="Times New Roman" w:cs="Times New Roman"/>
                <w:color w:val="1F3864" w:themeColor="accent1" w:themeShade="80"/>
                <w:lang w:eastAsia="tr-TR"/>
              </w:rPr>
              <w:t>Hisar.org</w:t>
            </w:r>
          </w:p>
        </w:tc>
        <w:tc>
          <w:tcPr>
            <w:tcW w:w="2044" w:type="dxa"/>
            <w:vAlign w:val="center"/>
          </w:tcPr>
          <w:p w14:paraId="64D985EB" w14:textId="7200FDCD" w:rsidR="001967A3" w:rsidRPr="001967A3" w:rsidRDefault="004E049E" w:rsidP="001967A3">
            <w:pPr>
              <w:pStyle w:val="NoSpacing"/>
              <w:ind w:right="-135"/>
              <w:jc w:val="center"/>
              <w:rPr>
                <w:rFonts w:ascii="Times New Roman" w:hAnsi="Times New Roman" w:cs="Times New Roman"/>
                <w:color w:val="1F3864" w:themeColor="accent1" w:themeShade="80"/>
                <w:lang w:eastAsia="tr-TR"/>
              </w:rPr>
            </w:pPr>
            <w:proofErr w:type="spellStart"/>
            <w:r w:rsidRPr="004E049E">
              <w:rPr>
                <w:rFonts w:ascii="Times New Roman" w:hAnsi="Times New Roman" w:cs="Times New Roman"/>
                <w:color w:val="1F3864" w:themeColor="accent1" w:themeShade="80"/>
                <w:lang w:eastAsia="tr-TR"/>
              </w:rPr>
              <w:t>hisar_session</w:t>
            </w:r>
            <w:proofErr w:type="spellEnd"/>
          </w:p>
        </w:tc>
        <w:tc>
          <w:tcPr>
            <w:tcW w:w="2044" w:type="dxa"/>
          </w:tcPr>
          <w:p w14:paraId="07F377DE" w14:textId="69035208" w:rsidR="001967A3" w:rsidRDefault="004E049E" w:rsidP="001967A3">
            <w:pPr>
              <w:pStyle w:val="NoSpacing"/>
              <w:ind w:left="-97" w:right="-66"/>
              <w:jc w:val="both"/>
              <w:rPr>
                <w:rFonts w:ascii="Times New Roman" w:hAnsi="Times New Roman" w:cs="Times New Roman"/>
                <w:color w:val="1F3864" w:themeColor="accent1" w:themeShade="80"/>
                <w:lang w:eastAsia="tr-TR"/>
              </w:rPr>
            </w:pPr>
            <w:r w:rsidRPr="004E049E">
              <w:rPr>
                <w:rFonts w:ascii="Times New Roman" w:hAnsi="Times New Roman" w:cs="Times New Roman"/>
                <w:color w:val="1F3864" w:themeColor="accent1" w:themeShade="80"/>
                <w:lang w:eastAsia="tr-TR"/>
              </w:rPr>
              <w:t>Kullanıcı oturum bilgilerini güvenli bir şekilde saklamak için kullanılmaktadır.</w:t>
            </w:r>
          </w:p>
        </w:tc>
        <w:tc>
          <w:tcPr>
            <w:tcW w:w="2046" w:type="dxa"/>
            <w:vAlign w:val="center"/>
          </w:tcPr>
          <w:p w14:paraId="224A3DEA" w14:textId="27494274" w:rsidR="001967A3" w:rsidRPr="00976C6C" w:rsidRDefault="004E049E" w:rsidP="001967A3">
            <w:pPr>
              <w:pStyle w:val="NoSpacing"/>
              <w:ind w:left="-145" w:right="-138"/>
              <w:jc w:val="center"/>
              <w:rPr>
                <w:rFonts w:ascii="Times New Roman" w:hAnsi="Times New Roman" w:cs="Times New Roman"/>
                <w:color w:val="1F3864" w:themeColor="accent1" w:themeShade="80"/>
                <w:lang w:eastAsia="tr-TR"/>
              </w:rPr>
            </w:pPr>
            <w:r>
              <w:rPr>
                <w:rFonts w:ascii="Times New Roman" w:hAnsi="Times New Roman" w:cs="Times New Roman"/>
                <w:color w:val="1F3864" w:themeColor="accent1" w:themeShade="80"/>
                <w:lang w:eastAsia="tr-TR"/>
              </w:rPr>
              <w:t>Zorunlu</w:t>
            </w:r>
          </w:p>
        </w:tc>
        <w:tc>
          <w:tcPr>
            <w:tcW w:w="2046" w:type="dxa"/>
            <w:vAlign w:val="center"/>
          </w:tcPr>
          <w:p w14:paraId="153611AD" w14:textId="31BA725D" w:rsidR="001967A3" w:rsidRDefault="004E049E" w:rsidP="001967A3">
            <w:pPr>
              <w:pStyle w:val="NoSpacing"/>
              <w:ind w:right="-88"/>
              <w:jc w:val="center"/>
              <w:rPr>
                <w:rFonts w:ascii="Times New Roman" w:hAnsi="Times New Roman" w:cs="Times New Roman"/>
                <w:color w:val="1F3864" w:themeColor="accent1" w:themeShade="80"/>
                <w:lang w:eastAsia="tr-TR"/>
              </w:rPr>
            </w:pPr>
            <w:r>
              <w:rPr>
                <w:rFonts w:ascii="Times New Roman" w:hAnsi="Times New Roman" w:cs="Times New Roman"/>
                <w:color w:val="1F3864" w:themeColor="accent1" w:themeShade="80"/>
                <w:lang w:eastAsia="tr-TR"/>
              </w:rPr>
              <w:t>Oturum Süresi</w:t>
            </w:r>
          </w:p>
        </w:tc>
      </w:tr>
    </w:tbl>
    <w:p w14:paraId="1DCBC17A" w14:textId="77777777" w:rsidR="00E03183" w:rsidRDefault="00E03183" w:rsidP="00815A22">
      <w:pPr>
        <w:ind w:left="-567" w:right="-567"/>
        <w:jc w:val="both"/>
        <w:rPr>
          <w:rFonts w:ascii="Times New Roman" w:hAnsi="Times New Roman" w:cs="Times New Roman"/>
          <w:b/>
          <w:color w:val="1F3864" w:themeColor="accent1" w:themeShade="80"/>
        </w:rPr>
      </w:pPr>
    </w:p>
    <w:p w14:paraId="77FF336C" w14:textId="77777777" w:rsidR="00080EAC" w:rsidRPr="00093CC5" w:rsidRDefault="00080EAC" w:rsidP="00080EAC">
      <w:pPr>
        <w:ind w:right="-567"/>
        <w:jc w:val="both"/>
        <w:rPr>
          <w:rFonts w:ascii="Times New Roman" w:hAnsi="Times New Roman" w:cs="Times New Roman"/>
          <w:color w:val="1F3864" w:themeColor="accent1" w:themeShade="80"/>
        </w:rPr>
      </w:pPr>
    </w:p>
    <w:p w14:paraId="15EB013F" w14:textId="4B376F0E" w:rsidR="00815A22" w:rsidRPr="00093CC5" w:rsidRDefault="0041051C" w:rsidP="00815A22">
      <w:pPr>
        <w:ind w:left="-567" w:right="-567"/>
        <w:jc w:val="both"/>
        <w:rPr>
          <w:rFonts w:ascii="Times New Roman" w:hAnsi="Times New Roman" w:cs="Times New Roman"/>
          <w:b/>
          <w:color w:val="1F3864" w:themeColor="accent1" w:themeShade="80"/>
        </w:rPr>
      </w:pPr>
      <w:r w:rsidRPr="00093CC5">
        <w:rPr>
          <w:rFonts w:ascii="Times New Roman" w:hAnsi="Times New Roman" w:cs="Times New Roman"/>
          <w:b/>
          <w:color w:val="1F3864" w:themeColor="accent1" w:themeShade="80"/>
        </w:rPr>
        <w:t> İlgili kişinin Kanunun 11 inci maddesinde sayılan hakları</w:t>
      </w:r>
    </w:p>
    <w:p w14:paraId="50C0A394" w14:textId="77777777" w:rsidR="0041051C" w:rsidRPr="00093CC5" w:rsidRDefault="0041051C" w:rsidP="00815A22">
      <w:pPr>
        <w:ind w:left="-567" w:right="-567"/>
        <w:jc w:val="both"/>
        <w:rPr>
          <w:rFonts w:ascii="Times New Roman" w:hAnsi="Times New Roman" w:cs="Times New Roman"/>
          <w:color w:val="1F3864" w:themeColor="accent1" w:themeShade="80"/>
        </w:rPr>
      </w:pPr>
    </w:p>
    <w:p w14:paraId="739B9D62" w14:textId="2C8C1918" w:rsidR="00815A22" w:rsidRDefault="00815A22" w:rsidP="00493BE7">
      <w:pPr>
        <w:ind w:left="-567" w:right="-567"/>
        <w:jc w:val="both"/>
        <w:rPr>
          <w:rFonts w:ascii="Times New Roman" w:hAnsi="Times New Roman" w:cs="Times New Roman"/>
          <w:color w:val="1F3864" w:themeColor="accent1" w:themeShade="80"/>
        </w:rPr>
      </w:pPr>
      <w:r w:rsidRPr="00093CC5">
        <w:rPr>
          <w:rFonts w:ascii="Times New Roman" w:hAnsi="Times New Roman" w:cs="Times New Roman"/>
          <w:color w:val="1F3864" w:themeColor="accent1" w:themeShade="80"/>
        </w:rPr>
        <w:t>İlgili kişi, kişisel verilerinin işlenip işlenmediğini öğrenme, kişisel verileri işlenmişse buna ilişkin bilgi talep etme, kişisel verilerin işlenme amacını ve bunların amacına uygun kullanılıp kullanılmadığını öğrenme, yurt içinde kişisel verilerin aktarıldığı üçüncü kişileri bilme, kişisel verilerin eksik veya yanlış işlenmiş olması hâlinde bunların düzeltilmesini isteme, KVKK ve ilgili diğer kanun hükümlerine uygun olarak işlenmiş olmasına rağmen, işlenmesini gerektiren sebeplerin ortadan kalkması hâlinde kişisel verilerin silinmesini veya yok edilmesini isteme, kurumumuzca talebe bağlı olarak kişisel verilerin silinmesi, yok edilmesi ya da düzeltilmesi halinde aktarılan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haklarına sahiptir.</w:t>
      </w:r>
    </w:p>
    <w:p w14:paraId="70291C3D" w14:textId="77777777" w:rsidR="004A37C3" w:rsidRPr="00093CC5" w:rsidRDefault="004A37C3" w:rsidP="00493BE7">
      <w:pPr>
        <w:ind w:left="-567" w:right="-567"/>
        <w:jc w:val="both"/>
        <w:rPr>
          <w:rFonts w:ascii="Times New Roman" w:hAnsi="Times New Roman" w:cs="Times New Roman"/>
          <w:color w:val="1F3864" w:themeColor="accent1" w:themeShade="80"/>
        </w:rPr>
      </w:pPr>
    </w:p>
    <w:p w14:paraId="40AA85BA" w14:textId="4A9ECCA4" w:rsidR="00EE2AB1" w:rsidRPr="00093CC5" w:rsidRDefault="00EE2AB1" w:rsidP="00912B0D">
      <w:pPr>
        <w:ind w:right="-567"/>
        <w:jc w:val="both"/>
        <w:rPr>
          <w:rFonts w:ascii="Times New Roman" w:hAnsi="Times New Roman" w:cs="Times New Roman"/>
          <w:color w:val="1F3864" w:themeColor="accent1" w:themeShade="80"/>
        </w:rPr>
      </w:pPr>
    </w:p>
    <w:p w14:paraId="2C0A5074" w14:textId="5A6AAAE4" w:rsidR="00815A22" w:rsidRPr="00093CC5" w:rsidRDefault="00815A22" w:rsidP="00815A22">
      <w:pPr>
        <w:ind w:left="-567" w:right="-567"/>
        <w:jc w:val="both"/>
        <w:rPr>
          <w:rFonts w:ascii="Times New Roman" w:hAnsi="Times New Roman" w:cs="Times New Roman"/>
          <w:b/>
          <w:bCs/>
          <w:color w:val="1F3864" w:themeColor="accent1" w:themeShade="80"/>
        </w:rPr>
      </w:pPr>
      <w:r w:rsidRPr="00093CC5">
        <w:rPr>
          <w:rFonts w:ascii="Times New Roman" w:hAnsi="Times New Roman" w:cs="Times New Roman"/>
          <w:b/>
          <w:bCs/>
          <w:color w:val="1F3864" w:themeColor="accent1" w:themeShade="80"/>
        </w:rPr>
        <w:lastRenderedPageBreak/>
        <w:t>Başvuru Yöntemi ve Formu</w:t>
      </w:r>
    </w:p>
    <w:p w14:paraId="22BD30A2" w14:textId="77777777" w:rsidR="00815A22" w:rsidRPr="00093CC5" w:rsidRDefault="00815A22" w:rsidP="00815A22">
      <w:pPr>
        <w:ind w:left="-567" w:right="-567"/>
        <w:jc w:val="both"/>
        <w:rPr>
          <w:rFonts w:ascii="Times New Roman" w:hAnsi="Times New Roman" w:cs="Times New Roman"/>
          <w:color w:val="1F3864" w:themeColor="accent1" w:themeShade="80"/>
        </w:rPr>
      </w:pPr>
    </w:p>
    <w:p w14:paraId="4EFF7D0F" w14:textId="7BF23390" w:rsidR="00815A22" w:rsidRPr="00093CC5" w:rsidRDefault="00815A22" w:rsidP="00815A22">
      <w:pPr>
        <w:ind w:left="-567" w:right="-567"/>
        <w:jc w:val="both"/>
        <w:rPr>
          <w:rFonts w:ascii="Times New Roman" w:hAnsi="Times New Roman" w:cs="Times New Roman"/>
          <w:color w:val="1F3864" w:themeColor="accent1" w:themeShade="80"/>
        </w:rPr>
      </w:pPr>
      <w:r w:rsidRPr="00093CC5">
        <w:rPr>
          <w:rFonts w:ascii="Times New Roman" w:hAnsi="Times New Roman" w:cs="Times New Roman"/>
          <w:color w:val="1F3864" w:themeColor="accent1" w:themeShade="80"/>
        </w:rPr>
        <w:t xml:space="preserve">İlgili kişi, yukarıda sayılan haklarına ilişkin taleplerini Veri Sorumlusuna Başvuru Usul ve Esasları Hakkında Tebliğ’de öngörülen başvuru usullerine uygun olarak </w:t>
      </w:r>
      <w:r w:rsidR="00F70307">
        <w:rPr>
          <w:rFonts w:ascii="Times New Roman" w:hAnsi="Times New Roman" w:cs="Times New Roman"/>
          <w:color w:val="1F3864" w:themeColor="accent1" w:themeShade="80"/>
          <w:lang w:eastAsia="tr-TR"/>
        </w:rPr>
        <w:t xml:space="preserve">vakfımıza </w:t>
      </w:r>
      <w:r w:rsidR="006713D7">
        <w:rPr>
          <w:rFonts w:ascii="Times New Roman" w:hAnsi="Times New Roman" w:cs="Times New Roman"/>
          <w:color w:val="1F3864" w:themeColor="accent1" w:themeShade="80"/>
        </w:rPr>
        <w:t>iletebilir</w:t>
      </w:r>
      <w:r w:rsidRPr="00093CC5">
        <w:rPr>
          <w:rFonts w:ascii="Times New Roman" w:hAnsi="Times New Roman" w:cs="Times New Roman"/>
          <w:color w:val="1F3864" w:themeColor="accent1" w:themeShade="80"/>
        </w:rPr>
        <w:t>.</w:t>
      </w:r>
    </w:p>
    <w:p w14:paraId="3A6D89DB" w14:textId="77777777" w:rsidR="00815A22" w:rsidRPr="00093CC5" w:rsidRDefault="00815A22" w:rsidP="00815A22">
      <w:pPr>
        <w:ind w:left="-567" w:right="-567"/>
        <w:jc w:val="both"/>
        <w:rPr>
          <w:rFonts w:ascii="Times New Roman" w:hAnsi="Times New Roman" w:cs="Times New Roman"/>
          <w:color w:val="1F3864" w:themeColor="accent1" w:themeShade="80"/>
        </w:rPr>
      </w:pPr>
    </w:p>
    <w:p w14:paraId="07E32B94" w14:textId="67717D0F" w:rsidR="00157684" w:rsidRPr="00093CC5" w:rsidRDefault="00815A22" w:rsidP="00157684">
      <w:pPr>
        <w:pStyle w:val="NoSpacing"/>
        <w:ind w:left="-567" w:right="-567"/>
        <w:jc w:val="both"/>
        <w:rPr>
          <w:rFonts w:ascii="Times New Roman" w:hAnsi="Times New Roman" w:cs="Times New Roman"/>
          <w:color w:val="1F3864" w:themeColor="accent1" w:themeShade="80"/>
          <w:lang w:eastAsia="tr-TR"/>
        </w:rPr>
      </w:pPr>
      <w:r w:rsidRPr="00093CC5">
        <w:rPr>
          <w:rFonts w:ascii="Times New Roman" w:hAnsi="Times New Roman" w:cs="Times New Roman"/>
          <w:color w:val="1F3864" w:themeColor="accent1" w:themeShade="80"/>
        </w:rPr>
        <w:t xml:space="preserve">6698 Sayılı Kişisel Verilerin Korunması Kanunu 11. Maddesinde sayılan haklar kapsamındaki talepler, </w:t>
      </w:r>
      <w:proofErr w:type="spellStart"/>
      <w:r w:rsidRPr="00093CC5">
        <w:rPr>
          <w:rFonts w:ascii="Times New Roman" w:hAnsi="Times New Roman" w:cs="Times New Roman"/>
          <w:color w:val="1F3864" w:themeColor="accent1" w:themeShade="80"/>
        </w:rPr>
        <w:t>KVKK’nın</w:t>
      </w:r>
      <w:proofErr w:type="spellEnd"/>
      <w:r w:rsidRPr="00093CC5">
        <w:rPr>
          <w:rFonts w:ascii="Times New Roman" w:hAnsi="Times New Roman" w:cs="Times New Roman"/>
          <w:color w:val="1F3864" w:themeColor="accent1" w:themeShade="80"/>
        </w:rPr>
        <w:t xml:space="preserve"> 13. Maddesi ile Veri Sorumlusuna Başvuru Usul ve Esasları Hakkında Tebliğ’in 5. Maddesi</w:t>
      </w:r>
      <w:r w:rsidR="006713D7">
        <w:rPr>
          <w:rFonts w:ascii="Times New Roman" w:hAnsi="Times New Roman" w:cs="Times New Roman"/>
          <w:color w:val="1F3864" w:themeColor="accent1" w:themeShade="80"/>
        </w:rPr>
        <w:t>ne uygun olarak iletilmelidir</w:t>
      </w:r>
      <w:r w:rsidR="00157684" w:rsidRPr="00093CC5">
        <w:rPr>
          <w:rFonts w:ascii="Times New Roman" w:hAnsi="Times New Roman" w:cs="Times New Roman"/>
          <w:color w:val="1F3864" w:themeColor="accent1" w:themeShade="80"/>
          <w:lang w:eastAsia="tr-TR"/>
        </w:rPr>
        <w:t xml:space="preserve">.  </w:t>
      </w:r>
    </w:p>
    <w:p w14:paraId="37FE41EF" w14:textId="310B8291" w:rsidR="00815A22" w:rsidRPr="00093CC5" w:rsidRDefault="00815A22" w:rsidP="00815A22">
      <w:pPr>
        <w:ind w:left="-567" w:right="-567"/>
        <w:jc w:val="both"/>
        <w:rPr>
          <w:rFonts w:ascii="Times New Roman" w:hAnsi="Times New Roman" w:cs="Times New Roman"/>
          <w:color w:val="1F3864" w:themeColor="accent1" w:themeShade="80"/>
        </w:rPr>
      </w:pPr>
    </w:p>
    <w:p w14:paraId="35C58F59" w14:textId="72F1E3E3" w:rsidR="00FD07C4" w:rsidRPr="00093CC5" w:rsidRDefault="00080EAC" w:rsidP="00BE7664">
      <w:pPr>
        <w:ind w:left="-567" w:right="-567"/>
        <w:jc w:val="both"/>
        <w:rPr>
          <w:rFonts w:ascii="Times New Roman" w:hAnsi="Times New Roman" w:cs="Times New Roman"/>
          <w:color w:val="1F3864" w:themeColor="accent1" w:themeShade="80"/>
        </w:rPr>
      </w:pPr>
      <w:r w:rsidRPr="00093CC5">
        <w:rPr>
          <w:rFonts w:ascii="Times New Roman" w:hAnsi="Times New Roman" w:cs="Times New Roman"/>
          <w:color w:val="1F3864" w:themeColor="accent1" w:themeShade="80"/>
        </w:rPr>
        <w:t>Vakfa</w:t>
      </w:r>
      <w:r w:rsidR="00815A22" w:rsidRPr="00093CC5">
        <w:rPr>
          <w:rFonts w:ascii="Times New Roman" w:hAnsi="Times New Roman" w:cs="Times New Roman"/>
          <w:color w:val="1F3864" w:themeColor="accent1" w:themeShade="80"/>
        </w:rPr>
        <w:t xml:space="preserve"> iletilen başvurular, </w:t>
      </w:r>
      <w:proofErr w:type="spellStart"/>
      <w:r w:rsidR="00815A22" w:rsidRPr="00093CC5">
        <w:rPr>
          <w:rFonts w:ascii="Times New Roman" w:hAnsi="Times New Roman" w:cs="Times New Roman"/>
          <w:color w:val="1F3864" w:themeColor="accent1" w:themeShade="80"/>
        </w:rPr>
        <w:t>KVKK’nın</w:t>
      </w:r>
      <w:proofErr w:type="spellEnd"/>
      <w:r w:rsidR="00815A22" w:rsidRPr="00093CC5">
        <w:rPr>
          <w:rFonts w:ascii="Times New Roman" w:hAnsi="Times New Roman" w:cs="Times New Roman"/>
          <w:color w:val="1F3864" w:themeColor="accent1" w:themeShade="80"/>
        </w:rPr>
        <w:t xml:space="preserve"> 13/2 maddesi gereğince</w:t>
      </w:r>
      <w:r w:rsidR="002B050E">
        <w:rPr>
          <w:rFonts w:ascii="Times New Roman" w:hAnsi="Times New Roman" w:cs="Times New Roman"/>
          <w:color w:val="1F3864" w:themeColor="accent1" w:themeShade="80"/>
        </w:rPr>
        <w:t xml:space="preserve"> </w:t>
      </w:r>
      <w:r w:rsidR="0047104E" w:rsidRPr="00093CC5">
        <w:rPr>
          <w:rFonts w:ascii="Times New Roman" w:hAnsi="Times New Roman" w:cs="Times New Roman"/>
          <w:color w:val="1F3864" w:themeColor="accent1" w:themeShade="80"/>
        </w:rPr>
        <w:t xml:space="preserve">yazılı ve elektronik ortamdan gönderilen </w:t>
      </w:r>
      <w:r w:rsidR="00815A22" w:rsidRPr="00093CC5">
        <w:rPr>
          <w:rFonts w:ascii="Times New Roman" w:hAnsi="Times New Roman" w:cs="Times New Roman"/>
          <w:color w:val="1F3864" w:themeColor="accent1" w:themeShade="80"/>
        </w:rPr>
        <w:t xml:space="preserve">talebin </w:t>
      </w:r>
      <w:r w:rsidR="00914A08" w:rsidRPr="00093CC5">
        <w:rPr>
          <w:rFonts w:ascii="Times New Roman" w:hAnsi="Times New Roman" w:cs="Times New Roman"/>
          <w:color w:val="1F3864" w:themeColor="accent1" w:themeShade="80"/>
        </w:rPr>
        <w:t>Vakıf</w:t>
      </w:r>
      <w:r w:rsidR="002B050E">
        <w:rPr>
          <w:rFonts w:ascii="Times New Roman" w:hAnsi="Times New Roman" w:cs="Times New Roman"/>
          <w:color w:val="1F3864" w:themeColor="accent1" w:themeShade="80"/>
        </w:rPr>
        <w:t>a</w:t>
      </w:r>
      <w:r w:rsidR="00815A22" w:rsidRPr="00093CC5">
        <w:rPr>
          <w:rFonts w:ascii="Times New Roman" w:hAnsi="Times New Roman" w:cs="Times New Roman"/>
          <w:color w:val="1F3864" w:themeColor="accent1" w:themeShade="80"/>
        </w:rPr>
        <w:t xml:space="preserve"> ulaştığı tarihten itibaren 30 gün içinde cevaplandırılacaktır. Başvuruya ilişkin cevaplar,</w:t>
      </w:r>
      <w:r w:rsidR="00955042" w:rsidRPr="00093CC5">
        <w:rPr>
          <w:rFonts w:ascii="Times New Roman" w:hAnsi="Times New Roman" w:cs="Times New Roman"/>
          <w:color w:val="1F3864" w:themeColor="accent1" w:themeShade="80"/>
        </w:rPr>
        <w:t xml:space="preserve"> </w:t>
      </w:r>
      <w:proofErr w:type="spellStart"/>
      <w:r w:rsidR="00815A22" w:rsidRPr="00093CC5">
        <w:rPr>
          <w:rFonts w:ascii="Times New Roman" w:hAnsi="Times New Roman" w:cs="Times New Roman"/>
          <w:color w:val="1F3864" w:themeColor="accent1" w:themeShade="80"/>
        </w:rPr>
        <w:t>KVKK’nın</w:t>
      </w:r>
      <w:proofErr w:type="spellEnd"/>
      <w:r w:rsidR="00815A22" w:rsidRPr="00093CC5">
        <w:rPr>
          <w:rFonts w:ascii="Times New Roman" w:hAnsi="Times New Roman" w:cs="Times New Roman"/>
          <w:color w:val="1F3864" w:themeColor="accent1" w:themeShade="80"/>
        </w:rPr>
        <w:t xml:space="preserve"> 13. Maddesi gereğince, yazılı ve</w:t>
      </w:r>
      <w:r w:rsidR="0047104E" w:rsidRPr="00093CC5">
        <w:rPr>
          <w:rFonts w:ascii="Times New Roman" w:hAnsi="Times New Roman" w:cs="Times New Roman"/>
          <w:color w:val="1F3864" w:themeColor="accent1" w:themeShade="80"/>
        </w:rPr>
        <w:t>ya</w:t>
      </w:r>
      <w:r w:rsidR="00815A22" w:rsidRPr="00093CC5">
        <w:rPr>
          <w:rFonts w:ascii="Times New Roman" w:hAnsi="Times New Roman" w:cs="Times New Roman"/>
          <w:color w:val="1F3864" w:themeColor="accent1" w:themeShade="80"/>
        </w:rPr>
        <w:t xml:space="preserve"> elektronik ortamdan başvuru sahibine ulaştırılacaktır.</w:t>
      </w:r>
    </w:p>
    <w:p w14:paraId="7D407C8C" w14:textId="0548B1D5" w:rsidR="00456021" w:rsidRPr="00093CC5" w:rsidRDefault="00456021" w:rsidP="00456021">
      <w:pPr>
        <w:ind w:left="-1417" w:right="-567"/>
        <w:jc w:val="both"/>
        <w:rPr>
          <w:rFonts w:ascii="Times New Roman" w:hAnsi="Times New Roman" w:cs="Times New Roman"/>
          <w:color w:val="1F3864" w:themeColor="accent1" w:themeShade="80"/>
        </w:rPr>
      </w:pPr>
    </w:p>
    <w:p w14:paraId="43A67EEF" w14:textId="77777777" w:rsidR="00FD07C4" w:rsidRPr="00093CC5" w:rsidRDefault="00FD07C4" w:rsidP="00193C01">
      <w:pPr>
        <w:ind w:right="-567"/>
        <w:jc w:val="both"/>
        <w:rPr>
          <w:rFonts w:ascii="Times New Roman" w:hAnsi="Times New Roman" w:cs="Times New Roman"/>
          <w:color w:val="1F3864" w:themeColor="accent1" w:themeShade="80"/>
        </w:rPr>
      </w:pPr>
    </w:p>
    <w:tbl>
      <w:tblPr>
        <w:tblpPr w:leftFromText="180" w:rightFromText="180" w:vertAnchor="text" w:horzAnchor="margin" w:tblpXSpec="center" w:tblpY="-195"/>
        <w:tblW w:w="10265" w:type="dxa"/>
        <w:tblLayout w:type="fixed"/>
        <w:tblCellMar>
          <w:left w:w="0" w:type="dxa"/>
          <w:right w:w="0" w:type="dxa"/>
        </w:tblCellMar>
        <w:tblLook w:val="0000" w:firstRow="0" w:lastRow="0" w:firstColumn="0" w:lastColumn="0" w:noHBand="0" w:noVBand="0"/>
      </w:tblPr>
      <w:tblGrid>
        <w:gridCol w:w="1763"/>
        <w:gridCol w:w="3119"/>
        <w:gridCol w:w="2681"/>
        <w:gridCol w:w="2702"/>
      </w:tblGrid>
      <w:tr w:rsidR="00093CC5" w:rsidRPr="00093CC5" w14:paraId="6AE2A412" w14:textId="77777777" w:rsidTr="005C6210">
        <w:trPr>
          <w:trHeight w:val="365"/>
        </w:trPr>
        <w:tc>
          <w:tcPr>
            <w:tcW w:w="1763"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1B976730" w14:textId="1818C179" w:rsidR="00157684" w:rsidRPr="00093CC5" w:rsidRDefault="005C6210" w:rsidP="005C6210">
            <w:pPr>
              <w:pStyle w:val="Heading8"/>
              <w:jc w:val="center"/>
              <w:rPr>
                <w:rFonts w:ascii="Times New Roman" w:hAnsi="Times New Roman" w:cs="Times New Roman"/>
                <w:b/>
                <w:bCs/>
                <w:color w:val="1F3864" w:themeColor="accent1" w:themeShade="80"/>
                <w:sz w:val="24"/>
                <w:szCs w:val="24"/>
              </w:rPr>
            </w:pPr>
            <w:r w:rsidRPr="00093CC5">
              <w:rPr>
                <w:rFonts w:ascii="Times New Roman" w:hAnsi="Times New Roman" w:cs="Times New Roman"/>
                <w:b/>
                <w:bCs/>
                <w:color w:val="1F3864" w:themeColor="accent1" w:themeShade="80"/>
                <w:sz w:val="24"/>
                <w:szCs w:val="24"/>
              </w:rPr>
              <w:t>BAŞVURU TÜRÜ</w:t>
            </w:r>
          </w:p>
        </w:tc>
        <w:tc>
          <w:tcPr>
            <w:tcW w:w="3119" w:type="dxa"/>
            <w:tcBorders>
              <w:top w:val="single" w:sz="2" w:space="0" w:color="82634D"/>
              <w:left w:val="single" w:sz="2" w:space="0" w:color="82634D"/>
              <w:bottom w:val="single" w:sz="2" w:space="0" w:color="82634D"/>
              <w:right w:val="single" w:sz="2" w:space="0" w:color="82634D"/>
            </w:tcBorders>
            <w:vAlign w:val="center"/>
          </w:tcPr>
          <w:p w14:paraId="1A5E4D4B" w14:textId="77777777" w:rsidR="00157684" w:rsidRPr="00093CC5" w:rsidRDefault="00157684" w:rsidP="005C6210">
            <w:pPr>
              <w:widowControl w:val="0"/>
              <w:autoSpaceDE w:val="0"/>
              <w:autoSpaceDN w:val="0"/>
              <w:adjustRightInd w:val="0"/>
              <w:spacing w:line="288" w:lineRule="auto"/>
              <w:jc w:val="center"/>
              <w:textAlignment w:val="center"/>
              <w:rPr>
                <w:rFonts w:ascii="Times New Roman" w:hAnsi="Times New Roman" w:cs="Times New Roman"/>
                <w:b/>
                <w:bCs/>
                <w:color w:val="1F3864" w:themeColor="accent1" w:themeShade="80"/>
              </w:rPr>
            </w:pPr>
            <w:r w:rsidRPr="00093CC5">
              <w:rPr>
                <w:rFonts w:ascii="Times New Roman" w:hAnsi="Times New Roman" w:cs="Times New Roman"/>
                <w:b/>
                <w:bCs/>
                <w:color w:val="1F3864" w:themeColor="accent1" w:themeShade="80"/>
              </w:rPr>
              <w:t>YÖNTEM / USUL</w:t>
            </w:r>
          </w:p>
        </w:tc>
        <w:tc>
          <w:tcPr>
            <w:tcW w:w="2681" w:type="dxa"/>
            <w:tcBorders>
              <w:top w:val="single" w:sz="2" w:space="0" w:color="82634D"/>
              <w:left w:val="single" w:sz="2" w:space="0" w:color="82634D"/>
              <w:bottom w:val="single" w:sz="2" w:space="0" w:color="82634D"/>
              <w:right w:val="single" w:sz="2" w:space="0" w:color="82634D"/>
            </w:tcBorders>
            <w:vAlign w:val="center"/>
          </w:tcPr>
          <w:p w14:paraId="2EC7FA35" w14:textId="77777777" w:rsidR="00157684" w:rsidRPr="00093CC5" w:rsidRDefault="00157684" w:rsidP="005C6210">
            <w:pPr>
              <w:widowControl w:val="0"/>
              <w:autoSpaceDE w:val="0"/>
              <w:autoSpaceDN w:val="0"/>
              <w:adjustRightInd w:val="0"/>
              <w:spacing w:line="288" w:lineRule="auto"/>
              <w:jc w:val="center"/>
              <w:textAlignment w:val="center"/>
              <w:rPr>
                <w:rFonts w:ascii="Times New Roman" w:hAnsi="Times New Roman" w:cs="Times New Roman"/>
                <w:b/>
                <w:bCs/>
                <w:color w:val="1F3864" w:themeColor="accent1" w:themeShade="80"/>
              </w:rPr>
            </w:pPr>
            <w:r w:rsidRPr="00093CC5">
              <w:rPr>
                <w:rFonts w:ascii="Times New Roman" w:hAnsi="Times New Roman" w:cs="Times New Roman"/>
                <w:b/>
                <w:bCs/>
                <w:color w:val="1F3864" w:themeColor="accent1" w:themeShade="80"/>
              </w:rPr>
              <w:t>ADRES</w:t>
            </w:r>
          </w:p>
        </w:tc>
        <w:tc>
          <w:tcPr>
            <w:tcW w:w="2702"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8D6936D" w14:textId="77777777" w:rsidR="00157684" w:rsidRPr="00093CC5" w:rsidRDefault="00157684" w:rsidP="005C6210">
            <w:pPr>
              <w:widowControl w:val="0"/>
              <w:autoSpaceDE w:val="0"/>
              <w:autoSpaceDN w:val="0"/>
              <w:adjustRightInd w:val="0"/>
              <w:spacing w:line="288" w:lineRule="auto"/>
              <w:jc w:val="center"/>
              <w:textAlignment w:val="center"/>
              <w:rPr>
                <w:rFonts w:ascii="Times New Roman" w:hAnsi="Times New Roman" w:cs="Times New Roman"/>
                <w:b/>
                <w:bCs/>
                <w:color w:val="1F3864" w:themeColor="accent1" w:themeShade="80"/>
              </w:rPr>
            </w:pPr>
            <w:r w:rsidRPr="00093CC5">
              <w:rPr>
                <w:rFonts w:ascii="Times New Roman" w:hAnsi="Times New Roman" w:cs="Times New Roman"/>
                <w:b/>
                <w:bCs/>
                <w:color w:val="1F3864" w:themeColor="accent1" w:themeShade="80"/>
              </w:rPr>
              <w:t>AÇIKLAMA</w:t>
            </w:r>
          </w:p>
        </w:tc>
      </w:tr>
      <w:tr w:rsidR="00093CC5" w:rsidRPr="00093CC5" w14:paraId="606F0BAA" w14:textId="77777777" w:rsidTr="00EE2AB1">
        <w:trPr>
          <w:trHeight w:val="1982"/>
        </w:trPr>
        <w:tc>
          <w:tcPr>
            <w:tcW w:w="1763"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13BD40D3" w14:textId="0F5ADE7D" w:rsidR="00157684" w:rsidRPr="00093CC5" w:rsidRDefault="00157684" w:rsidP="00EE2AB1">
            <w:pPr>
              <w:widowControl w:val="0"/>
              <w:autoSpaceDE w:val="0"/>
              <w:autoSpaceDN w:val="0"/>
              <w:adjustRightInd w:val="0"/>
              <w:spacing w:line="288" w:lineRule="auto"/>
              <w:jc w:val="center"/>
              <w:textAlignment w:val="center"/>
              <w:rPr>
                <w:rFonts w:ascii="Times New Roman" w:hAnsi="Times New Roman" w:cs="Times New Roman"/>
                <w:b/>
                <w:color w:val="1F3864" w:themeColor="accent1" w:themeShade="80"/>
              </w:rPr>
            </w:pPr>
            <w:r w:rsidRPr="00093CC5">
              <w:rPr>
                <w:rFonts w:ascii="Times New Roman" w:hAnsi="Times New Roman" w:cs="Times New Roman"/>
                <w:color w:val="1F3864" w:themeColor="accent1" w:themeShade="80"/>
              </w:rPr>
              <w:t>Yazılı Başvuru</w:t>
            </w:r>
          </w:p>
        </w:tc>
        <w:tc>
          <w:tcPr>
            <w:tcW w:w="3119" w:type="dxa"/>
            <w:tcBorders>
              <w:top w:val="single" w:sz="2" w:space="0" w:color="82634D"/>
              <w:left w:val="single" w:sz="2" w:space="0" w:color="82634D"/>
              <w:bottom w:val="single" w:sz="2" w:space="0" w:color="82634D"/>
              <w:right w:val="single" w:sz="2" w:space="0" w:color="82634D"/>
            </w:tcBorders>
            <w:vAlign w:val="center"/>
          </w:tcPr>
          <w:p w14:paraId="5E6CA2E9" w14:textId="77777777" w:rsidR="00157684" w:rsidRPr="00093CC5" w:rsidRDefault="00157684" w:rsidP="00EE2AB1">
            <w:pPr>
              <w:widowControl w:val="0"/>
              <w:autoSpaceDE w:val="0"/>
              <w:autoSpaceDN w:val="0"/>
              <w:adjustRightInd w:val="0"/>
              <w:spacing w:line="276" w:lineRule="auto"/>
              <w:jc w:val="center"/>
              <w:rPr>
                <w:rFonts w:ascii="Times New Roman" w:hAnsi="Times New Roman" w:cs="Times New Roman"/>
                <w:color w:val="1F3864" w:themeColor="accent1" w:themeShade="80"/>
              </w:rPr>
            </w:pPr>
            <w:r w:rsidRPr="00093CC5">
              <w:rPr>
                <w:rFonts w:ascii="Times New Roman" w:hAnsi="Times New Roman" w:cs="Times New Roman"/>
                <w:color w:val="1F3864" w:themeColor="accent1" w:themeShade="80"/>
              </w:rPr>
              <w:t>Islak imzalı olarak şahsen veya noter kanalı ile yapılabilecektir.</w:t>
            </w:r>
          </w:p>
        </w:tc>
        <w:tc>
          <w:tcPr>
            <w:tcW w:w="2681" w:type="dxa"/>
            <w:tcBorders>
              <w:top w:val="single" w:sz="2" w:space="0" w:color="82634D"/>
              <w:left w:val="single" w:sz="2" w:space="0" w:color="82634D"/>
              <w:bottom w:val="single" w:sz="2" w:space="0" w:color="82634D"/>
              <w:right w:val="single" w:sz="2" w:space="0" w:color="82634D"/>
            </w:tcBorders>
            <w:vAlign w:val="center"/>
          </w:tcPr>
          <w:p w14:paraId="08B2B0B2" w14:textId="37FD75B3" w:rsidR="00157684" w:rsidRPr="00093CC5" w:rsidRDefault="002B050E" w:rsidP="00EE2AB1">
            <w:pPr>
              <w:widowControl w:val="0"/>
              <w:autoSpaceDE w:val="0"/>
              <w:autoSpaceDN w:val="0"/>
              <w:adjustRightInd w:val="0"/>
              <w:spacing w:line="276" w:lineRule="auto"/>
              <w:jc w:val="center"/>
              <w:rPr>
                <w:rFonts w:ascii="Times New Roman" w:hAnsi="Times New Roman" w:cs="Times New Roman"/>
                <w:color w:val="1F3864" w:themeColor="accent1" w:themeShade="80"/>
              </w:rPr>
            </w:pPr>
            <w:r w:rsidRPr="00093CC5">
              <w:rPr>
                <w:rFonts w:ascii="Times New Roman" w:hAnsi="Times New Roman" w:cs="Times New Roman"/>
                <w:color w:val="1F3864" w:themeColor="accent1" w:themeShade="80"/>
              </w:rPr>
              <w:t xml:space="preserve">Göktürk Merkez Mahallesi İstanbul Caddesi No:3. </w:t>
            </w:r>
            <w:proofErr w:type="spellStart"/>
            <w:r w:rsidRPr="00093CC5">
              <w:rPr>
                <w:rFonts w:ascii="Times New Roman" w:hAnsi="Times New Roman" w:cs="Times New Roman"/>
                <w:color w:val="1F3864" w:themeColor="accent1" w:themeShade="80"/>
              </w:rPr>
              <w:t>Eyüpsultan</w:t>
            </w:r>
            <w:proofErr w:type="spellEnd"/>
            <w:r w:rsidRPr="00093CC5">
              <w:rPr>
                <w:rFonts w:ascii="Times New Roman" w:hAnsi="Times New Roman" w:cs="Times New Roman"/>
                <w:color w:val="1F3864" w:themeColor="accent1" w:themeShade="80"/>
              </w:rPr>
              <w:t xml:space="preserve"> / İstanbul</w:t>
            </w:r>
          </w:p>
        </w:tc>
        <w:tc>
          <w:tcPr>
            <w:tcW w:w="2702"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A314D4B" w14:textId="77777777" w:rsidR="00157684" w:rsidRPr="00093CC5" w:rsidRDefault="00157684" w:rsidP="00157684">
            <w:pPr>
              <w:widowControl w:val="0"/>
              <w:autoSpaceDE w:val="0"/>
              <w:autoSpaceDN w:val="0"/>
              <w:adjustRightInd w:val="0"/>
              <w:rPr>
                <w:rFonts w:ascii="Times New Roman" w:hAnsi="Times New Roman" w:cs="Times New Roman"/>
                <w:color w:val="1F3864" w:themeColor="accent1" w:themeShade="80"/>
              </w:rPr>
            </w:pPr>
            <w:r w:rsidRPr="00093CC5">
              <w:rPr>
                <w:rFonts w:ascii="Times New Roman" w:hAnsi="Times New Roman" w:cs="Times New Roman"/>
                <w:color w:val="1F3864" w:themeColor="accent1" w:themeShade="80"/>
              </w:rPr>
              <w:t>İşbu formda yer alan ilgili bilgi ve belgeler belirtilerek gereği yerine getirilecek ve başvuru formu zarfı / tebligatı üzerine “KVKK İlgili Kişi Başvurusu” yazılacaktır.</w:t>
            </w:r>
          </w:p>
        </w:tc>
      </w:tr>
      <w:tr w:rsidR="00093CC5" w:rsidRPr="00093CC5" w14:paraId="59633148" w14:textId="77777777" w:rsidTr="00EE2AB1">
        <w:trPr>
          <w:trHeight w:val="2315"/>
        </w:trPr>
        <w:tc>
          <w:tcPr>
            <w:tcW w:w="1763"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1F1F554C" w14:textId="77777777" w:rsidR="00157684" w:rsidRPr="00093CC5" w:rsidRDefault="00157684" w:rsidP="00EE2AB1">
            <w:pPr>
              <w:pStyle w:val="Heading1"/>
              <w:jc w:val="center"/>
              <w:rPr>
                <w:rFonts w:ascii="Times New Roman" w:eastAsiaTheme="minorHAnsi" w:hAnsi="Times New Roman" w:cs="Times New Roman"/>
                <w:b/>
                <w:color w:val="1F3864" w:themeColor="accent1" w:themeShade="80"/>
                <w:sz w:val="24"/>
                <w:szCs w:val="24"/>
                <w:lang w:val="tr-TR"/>
              </w:rPr>
            </w:pPr>
            <w:r w:rsidRPr="00093CC5">
              <w:rPr>
                <w:rFonts w:ascii="Times New Roman" w:hAnsi="Times New Roman" w:cs="Times New Roman"/>
                <w:color w:val="1F3864" w:themeColor="accent1" w:themeShade="80"/>
                <w:sz w:val="24"/>
                <w:szCs w:val="24"/>
                <w:lang w:val="tr-TR"/>
              </w:rPr>
              <w:t>Elektronik Posta (E-mail) İle Başvuru</w:t>
            </w:r>
          </w:p>
        </w:tc>
        <w:tc>
          <w:tcPr>
            <w:tcW w:w="3119" w:type="dxa"/>
            <w:tcBorders>
              <w:top w:val="single" w:sz="2" w:space="0" w:color="82634D"/>
              <w:left w:val="single" w:sz="2" w:space="0" w:color="82634D"/>
              <w:bottom w:val="single" w:sz="2" w:space="0" w:color="82634D"/>
              <w:right w:val="single" w:sz="2" w:space="0" w:color="82634D"/>
            </w:tcBorders>
            <w:vAlign w:val="center"/>
          </w:tcPr>
          <w:p w14:paraId="1018049A" w14:textId="17CB44D3" w:rsidR="00157684" w:rsidRPr="00093CC5" w:rsidRDefault="00157684" w:rsidP="00EE2AB1">
            <w:pPr>
              <w:widowControl w:val="0"/>
              <w:autoSpaceDE w:val="0"/>
              <w:autoSpaceDN w:val="0"/>
              <w:adjustRightInd w:val="0"/>
              <w:spacing w:line="276" w:lineRule="auto"/>
              <w:jc w:val="center"/>
              <w:rPr>
                <w:rFonts w:ascii="Times New Roman" w:hAnsi="Times New Roman" w:cs="Times New Roman"/>
                <w:color w:val="1F3864" w:themeColor="accent1" w:themeShade="80"/>
              </w:rPr>
            </w:pPr>
            <w:r w:rsidRPr="00093CC5">
              <w:rPr>
                <w:rFonts w:ascii="Times New Roman" w:hAnsi="Times New Roman" w:cs="Times New Roman"/>
                <w:color w:val="1F3864" w:themeColor="accent1" w:themeShade="80"/>
              </w:rPr>
              <w:t xml:space="preserve">Tarafınızca daha önce </w:t>
            </w:r>
            <w:r w:rsidR="00914A08" w:rsidRPr="00093CC5">
              <w:rPr>
                <w:rFonts w:ascii="Times New Roman" w:hAnsi="Times New Roman" w:cs="Times New Roman"/>
                <w:color w:val="1F3864" w:themeColor="accent1" w:themeShade="80"/>
              </w:rPr>
              <w:t>Vak</w:t>
            </w:r>
            <w:r w:rsidR="002B050E">
              <w:rPr>
                <w:rFonts w:ascii="Times New Roman" w:hAnsi="Times New Roman" w:cs="Times New Roman"/>
                <w:color w:val="1F3864" w:themeColor="accent1" w:themeShade="80"/>
              </w:rPr>
              <w:t xml:space="preserve">fımıza </w:t>
            </w:r>
            <w:r w:rsidRPr="00093CC5">
              <w:rPr>
                <w:rFonts w:ascii="Times New Roman" w:hAnsi="Times New Roman" w:cs="Times New Roman"/>
                <w:color w:val="1F3864" w:themeColor="accent1" w:themeShade="80"/>
              </w:rPr>
              <w:t>bildirilen ve sistemlerimizde kayıtlı bulunan elektronik posta adresini kullanmak suretiyle e-mail ile yapılabilecektir.</w:t>
            </w:r>
          </w:p>
          <w:p w14:paraId="04754012" w14:textId="77777777" w:rsidR="00157684" w:rsidRPr="00093CC5" w:rsidRDefault="00157684" w:rsidP="00EE2AB1">
            <w:pPr>
              <w:widowControl w:val="0"/>
              <w:autoSpaceDE w:val="0"/>
              <w:autoSpaceDN w:val="0"/>
              <w:adjustRightInd w:val="0"/>
              <w:spacing w:line="276" w:lineRule="auto"/>
              <w:jc w:val="center"/>
              <w:rPr>
                <w:rFonts w:ascii="Times New Roman" w:hAnsi="Times New Roman" w:cs="Times New Roman"/>
                <w:color w:val="1F3864" w:themeColor="accent1" w:themeShade="80"/>
              </w:rPr>
            </w:pPr>
          </w:p>
        </w:tc>
        <w:tc>
          <w:tcPr>
            <w:tcW w:w="2681" w:type="dxa"/>
            <w:tcBorders>
              <w:top w:val="single" w:sz="2" w:space="0" w:color="82634D"/>
              <w:left w:val="single" w:sz="2" w:space="0" w:color="82634D"/>
              <w:bottom w:val="single" w:sz="2" w:space="0" w:color="82634D"/>
              <w:right w:val="single" w:sz="2" w:space="0" w:color="82634D"/>
            </w:tcBorders>
            <w:vAlign w:val="center"/>
          </w:tcPr>
          <w:p w14:paraId="2127A7E4" w14:textId="72F7356E" w:rsidR="00157684" w:rsidRPr="00093CC5" w:rsidRDefault="00107A4E" w:rsidP="00EE2AB1">
            <w:pPr>
              <w:widowControl w:val="0"/>
              <w:autoSpaceDE w:val="0"/>
              <w:autoSpaceDN w:val="0"/>
              <w:adjustRightInd w:val="0"/>
              <w:spacing w:line="276" w:lineRule="auto"/>
              <w:jc w:val="center"/>
              <w:rPr>
                <w:rFonts w:ascii="Times New Roman" w:hAnsi="Times New Roman" w:cs="Times New Roman"/>
                <w:color w:val="1F3864" w:themeColor="accent1" w:themeShade="80"/>
              </w:rPr>
            </w:pPr>
            <w:r w:rsidRPr="00107A4E">
              <w:rPr>
                <w:rFonts w:ascii="Times New Roman" w:hAnsi="Times New Roman" w:cs="Times New Roman"/>
                <w:color w:val="1F3864" w:themeColor="accent1" w:themeShade="80"/>
              </w:rPr>
              <w:t>info@</w:t>
            </w:r>
            <w:r w:rsidRPr="00107A4E">
              <w:rPr>
                <w:rFonts w:ascii="Times New Roman" w:hAnsi="Times New Roman" w:cs="Times New Roman"/>
                <w:b/>
                <w:bCs/>
                <w:color w:val="1F3864" w:themeColor="accent1" w:themeShade="80"/>
              </w:rPr>
              <w:t>hisar</w:t>
            </w:r>
            <w:r w:rsidRPr="00107A4E">
              <w:rPr>
                <w:rFonts w:ascii="Times New Roman" w:hAnsi="Times New Roman" w:cs="Times New Roman"/>
                <w:color w:val="1F3864" w:themeColor="accent1" w:themeShade="80"/>
              </w:rPr>
              <w:t>.org</w:t>
            </w:r>
          </w:p>
        </w:tc>
        <w:tc>
          <w:tcPr>
            <w:tcW w:w="2702"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096095E5" w14:textId="77777777" w:rsidR="00157684" w:rsidRPr="00093CC5" w:rsidRDefault="00157684" w:rsidP="00157684">
            <w:pPr>
              <w:pStyle w:val="Heading1"/>
              <w:jc w:val="both"/>
              <w:rPr>
                <w:rFonts w:ascii="Times New Roman" w:eastAsiaTheme="minorHAnsi" w:hAnsi="Times New Roman" w:cs="Times New Roman"/>
                <w:color w:val="1F3864" w:themeColor="accent1" w:themeShade="80"/>
                <w:sz w:val="24"/>
                <w:szCs w:val="24"/>
                <w:lang w:val="tr-TR"/>
              </w:rPr>
            </w:pPr>
            <w:r w:rsidRPr="00093CC5">
              <w:rPr>
                <w:rFonts w:ascii="Times New Roman" w:hAnsi="Times New Roman" w:cs="Times New Roman"/>
                <w:color w:val="1F3864" w:themeColor="accent1" w:themeShade="80"/>
                <w:sz w:val="24"/>
                <w:szCs w:val="24"/>
                <w:lang w:val="tr-TR"/>
              </w:rPr>
              <w:t>E-mail ileti içeriğinde işbu formda yer alan ilgili bilgi ve belgeler eksiksiz şekilde doldurulmuş, başvuru sahibine ait elektronik imza ile imzalanmış ve konu kısmına “KVKK İlgili Kişi Başvurusu” yazılmış olmalıdır.</w:t>
            </w:r>
          </w:p>
        </w:tc>
      </w:tr>
    </w:tbl>
    <w:p w14:paraId="72DD7BD1" w14:textId="00938A20" w:rsidR="003B70A2" w:rsidRPr="00093CC5" w:rsidRDefault="003B70A2" w:rsidP="003B70A2">
      <w:pPr>
        <w:spacing w:after="225"/>
        <w:ind w:left="-1417" w:right="-567"/>
        <w:jc w:val="both"/>
        <w:rPr>
          <w:rFonts w:ascii="Times New Roman" w:eastAsia="Times New Roman" w:hAnsi="Times New Roman" w:cs="Times New Roman"/>
          <w:color w:val="1F3864" w:themeColor="accent1" w:themeShade="80"/>
          <w:lang w:eastAsia="tr-TR"/>
        </w:rPr>
      </w:pPr>
    </w:p>
    <w:p w14:paraId="2F4C5F32" w14:textId="5F719D9A" w:rsidR="00912B0D" w:rsidRPr="00093CC5" w:rsidRDefault="00815A22" w:rsidP="00456021">
      <w:pPr>
        <w:spacing w:after="225"/>
        <w:ind w:left="-567" w:right="-567"/>
        <w:jc w:val="both"/>
        <w:rPr>
          <w:rFonts w:ascii="Times New Roman" w:eastAsia="Times New Roman" w:hAnsi="Times New Roman" w:cs="Times New Roman"/>
          <w:color w:val="1F3864" w:themeColor="accent1" w:themeShade="80"/>
          <w:lang w:eastAsia="tr-TR"/>
        </w:rPr>
      </w:pPr>
      <w:r w:rsidRPr="00093CC5">
        <w:rPr>
          <w:rFonts w:ascii="Times New Roman" w:eastAsia="Times New Roman" w:hAnsi="Times New Roman" w:cs="Times New Roman"/>
          <w:color w:val="1F3864" w:themeColor="accent1" w:themeShade="80"/>
          <w:lang w:eastAsia="tr-TR"/>
        </w:rPr>
        <w:t xml:space="preserve">Talebin kabul edilmesi ya da gerekçesinin açıklanarak reddedilmesi halinde cevap, talep sahibine elektronik ortamda ya da yazılı olarak bildirilecektir. Başvuruda yer alan talebin kabul edilmesi halinde </w:t>
      </w:r>
      <w:r w:rsidR="00107A4E">
        <w:rPr>
          <w:rFonts w:ascii="Times New Roman" w:eastAsia="Times New Roman" w:hAnsi="Times New Roman" w:cs="Times New Roman"/>
          <w:color w:val="1F3864" w:themeColor="accent1" w:themeShade="80"/>
          <w:lang w:eastAsia="tr-TR"/>
        </w:rPr>
        <w:t xml:space="preserve">vakfımızca </w:t>
      </w:r>
      <w:r w:rsidRPr="00093CC5">
        <w:rPr>
          <w:rFonts w:ascii="Times New Roman" w:eastAsia="Times New Roman" w:hAnsi="Times New Roman" w:cs="Times New Roman"/>
          <w:color w:val="1F3864" w:themeColor="accent1" w:themeShade="80"/>
          <w:lang w:eastAsia="tr-TR"/>
        </w:rPr>
        <w:t>gecikmeksizin gereği yapılacaktır.</w:t>
      </w:r>
    </w:p>
    <w:p w14:paraId="09DECA97" w14:textId="656BB103" w:rsidR="00815A22" w:rsidRPr="00093CC5" w:rsidRDefault="00815A22" w:rsidP="00157684">
      <w:pPr>
        <w:spacing w:after="225"/>
        <w:ind w:left="-567" w:right="-567"/>
        <w:jc w:val="both"/>
        <w:rPr>
          <w:rFonts w:ascii="Times New Roman" w:eastAsia="Times New Roman" w:hAnsi="Times New Roman" w:cs="Times New Roman"/>
          <w:b/>
          <w:bCs/>
          <w:color w:val="1F3864" w:themeColor="accent1" w:themeShade="80"/>
          <w:lang w:eastAsia="tr-TR"/>
        </w:rPr>
      </w:pPr>
      <w:r w:rsidRPr="00093CC5">
        <w:rPr>
          <w:rFonts w:ascii="Times New Roman" w:eastAsia="Times New Roman" w:hAnsi="Times New Roman" w:cs="Times New Roman"/>
          <w:b/>
          <w:bCs/>
          <w:color w:val="1F3864" w:themeColor="accent1" w:themeShade="80"/>
          <w:lang w:eastAsia="tr-TR"/>
        </w:rPr>
        <w:t>Veri Sorumlusuna Başvuru Usul ve Esasları Hakkında Tebliğ Md. 7</w:t>
      </w:r>
    </w:p>
    <w:p w14:paraId="18029162" w14:textId="618D6E1C" w:rsidR="00F64D18" w:rsidRPr="00093CC5" w:rsidRDefault="00815A22" w:rsidP="00157684">
      <w:pPr>
        <w:spacing w:after="225"/>
        <w:ind w:left="-567" w:right="-567"/>
        <w:jc w:val="both"/>
        <w:rPr>
          <w:rFonts w:ascii="Times New Roman" w:eastAsia="Times New Roman" w:hAnsi="Times New Roman" w:cs="Times New Roman"/>
          <w:color w:val="1F3864" w:themeColor="accent1" w:themeShade="80"/>
          <w:lang w:eastAsia="tr-TR"/>
        </w:rPr>
      </w:pPr>
      <w:r w:rsidRPr="00093CC5">
        <w:rPr>
          <w:rFonts w:ascii="Times New Roman" w:eastAsia="Times New Roman" w:hAnsi="Times New Roman" w:cs="Times New Roman"/>
          <w:color w:val="1F3864" w:themeColor="accent1" w:themeShade="80"/>
          <w:lang w:eastAsia="tr-TR"/>
        </w:rPr>
        <w:t xml:space="preserve">Ücret: Başvuruya yazılı olarak cevap verilmesi durumunda, </w:t>
      </w:r>
      <w:proofErr w:type="gramStart"/>
      <w:r w:rsidR="00107A4E">
        <w:rPr>
          <w:rFonts w:ascii="Times New Roman" w:hAnsi="Times New Roman" w:cs="Times New Roman"/>
          <w:color w:val="1F3864" w:themeColor="accent1" w:themeShade="80"/>
          <w:lang w:eastAsia="tr-TR"/>
        </w:rPr>
        <w:t xml:space="preserve">Vakfın, </w:t>
      </w:r>
      <w:r w:rsidR="005C6210" w:rsidRPr="00093CC5">
        <w:rPr>
          <w:rFonts w:ascii="Times New Roman" w:hAnsi="Times New Roman" w:cs="Times New Roman"/>
          <w:color w:val="1F3864" w:themeColor="accent1" w:themeShade="80"/>
        </w:rPr>
        <w:t xml:space="preserve"> </w:t>
      </w:r>
      <w:r w:rsidR="00FD7D52" w:rsidRPr="00093CC5">
        <w:rPr>
          <w:rFonts w:ascii="Times New Roman" w:eastAsia="Times New Roman" w:hAnsi="Times New Roman" w:cs="Times New Roman"/>
          <w:color w:val="1F3864" w:themeColor="accent1" w:themeShade="80"/>
          <w:lang w:eastAsia="tr-TR"/>
        </w:rPr>
        <w:t>taleplere</w:t>
      </w:r>
      <w:proofErr w:type="gramEnd"/>
      <w:r w:rsidR="00FD7D52" w:rsidRPr="00093CC5">
        <w:rPr>
          <w:rFonts w:ascii="Times New Roman" w:eastAsia="Times New Roman" w:hAnsi="Times New Roman" w:cs="Times New Roman"/>
          <w:color w:val="1F3864" w:themeColor="accent1" w:themeShade="80"/>
          <w:lang w:eastAsia="tr-TR"/>
        </w:rPr>
        <w:t xml:space="preserve"> ilişkin olarak Kişisel Verileri Koruma Kurulu tarafından belirlenen (varsa) ücret tarifesi üzerinden ücret talep etme hakkı saklıdır. </w:t>
      </w:r>
      <w:r w:rsidRPr="00093CC5">
        <w:rPr>
          <w:rFonts w:ascii="Times New Roman" w:eastAsia="Times New Roman" w:hAnsi="Times New Roman" w:cs="Times New Roman"/>
          <w:color w:val="1F3864" w:themeColor="accent1" w:themeShade="80"/>
          <w:lang w:eastAsia="tr-TR"/>
        </w:rPr>
        <w:t xml:space="preserve">Başvuruya cevabın CD, </w:t>
      </w:r>
      <w:proofErr w:type="spellStart"/>
      <w:r w:rsidRPr="00093CC5">
        <w:rPr>
          <w:rFonts w:ascii="Times New Roman" w:eastAsia="Times New Roman" w:hAnsi="Times New Roman" w:cs="Times New Roman"/>
          <w:color w:val="1F3864" w:themeColor="accent1" w:themeShade="80"/>
          <w:lang w:eastAsia="tr-TR"/>
        </w:rPr>
        <w:t>flash</w:t>
      </w:r>
      <w:proofErr w:type="spellEnd"/>
      <w:r w:rsidRPr="00093CC5">
        <w:rPr>
          <w:rFonts w:ascii="Times New Roman" w:eastAsia="Times New Roman" w:hAnsi="Times New Roman" w:cs="Times New Roman"/>
          <w:color w:val="1F3864" w:themeColor="accent1" w:themeShade="80"/>
          <w:lang w:eastAsia="tr-TR"/>
        </w:rPr>
        <w:t xml:space="preserve"> bellek gibi bir kayıt ortamında verilmesi halinde ise kayıt ortamının maliyeti tutarında bir ücret talep edilebilecektir.</w:t>
      </w:r>
    </w:p>
    <w:p w14:paraId="3D90A48E" w14:textId="542857CC" w:rsidR="00EE2AB1" w:rsidRPr="00093CC5" w:rsidRDefault="00EE2AB1" w:rsidP="00EE2AB1">
      <w:pPr>
        <w:pStyle w:val="NoSpacing"/>
        <w:ind w:left="-1276" w:right="-567"/>
        <w:jc w:val="both"/>
        <w:rPr>
          <w:rFonts w:ascii="Times New Roman" w:hAnsi="Times New Roman" w:cs="Times New Roman"/>
          <w:b/>
          <w:bCs/>
          <w:color w:val="1F3864" w:themeColor="accent1" w:themeShade="80"/>
          <w:lang w:eastAsia="tr-TR"/>
        </w:rPr>
      </w:pPr>
    </w:p>
    <w:tbl>
      <w:tblPr>
        <w:tblStyle w:val="TableGrid"/>
        <w:tblW w:w="10201" w:type="dxa"/>
        <w:tblInd w:w="-567" w:type="dxa"/>
        <w:tblLook w:val="04A0" w:firstRow="1" w:lastRow="0" w:firstColumn="1" w:lastColumn="0" w:noHBand="0" w:noVBand="1"/>
      </w:tblPr>
      <w:tblGrid>
        <w:gridCol w:w="3964"/>
        <w:gridCol w:w="6237"/>
      </w:tblGrid>
      <w:tr w:rsidR="00093CC5" w:rsidRPr="00093CC5" w14:paraId="75C550E5" w14:textId="77777777" w:rsidTr="00107A4E">
        <w:tc>
          <w:tcPr>
            <w:tcW w:w="3964" w:type="dxa"/>
          </w:tcPr>
          <w:p w14:paraId="1456EADB" w14:textId="4858A2C7" w:rsidR="003B70A2" w:rsidRPr="00093CC5" w:rsidRDefault="00107A4E" w:rsidP="00B24BA3">
            <w:pPr>
              <w:spacing w:line="450" w:lineRule="atLeast"/>
              <w:ind w:right="-567"/>
              <w:jc w:val="both"/>
              <w:rPr>
                <w:rFonts w:ascii="Times New Roman" w:eastAsia="Times New Roman" w:hAnsi="Times New Roman" w:cs="Times New Roman"/>
                <w:b/>
                <w:bCs/>
                <w:color w:val="1F3864" w:themeColor="accent1" w:themeShade="80"/>
                <w:lang w:eastAsia="tr-TR"/>
              </w:rPr>
            </w:pPr>
            <w:r w:rsidRPr="00093CC5">
              <w:rPr>
                <w:rFonts w:ascii="Times New Roman" w:eastAsia="Times New Roman" w:hAnsi="Times New Roman" w:cs="Times New Roman"/>
                <w:b/>
                <w:bCs/>
                <w:color w:val="1F3864" w:themeColor="accent1" w:themeShade="80"/>
                <w:lang w:eastAsia="tr-TR"/>
              </w:rPr>
              <w:t>Veri Sorumlusu</w:t>
            </w:r>
          </w:p>
        </w:tc>
        <w:tc>
          <w:tcPr>
            <w:tcW w:w="6237" w:type="dxa"/>
          </w:tcPr>
          <w:p w14:paraId="657C89F4" w14:textId="6A097AFF" w:rsidR="003B70A2" w:rsidRPr="00093CC5" w:rsidRDefault="00107A4E" w:rsidP="00B24BA3">
            <w:pPr>
              <w:spacing w:line="450" w:lineRule="atLeast"/>
              <w:ind w:right="-567"/>
              <w:jc w:val="both"/>
              <w:rPr>
                <w:rFonts w:ascii="Times New Roman" w:eastAsia="Times New Roman" w:hAnsi="Times New Roman" w:cs="Times New Roman"/>
                <w:color w:val="1F3864" w:themeColor="accent1" w:themeShade="80"/>
                <w:lang w:eastAsia="tr-TR"/>
              </w:rPr>
            </w:pPr>
            <w:r w:rsidRPr="00107A4E">
              <w:rPr>
                <w:rFonts w:ascii="Times New Roman" w:eastAsia="Times New Roman" w:hAnsi="Times New Roman" w:cs="Times New Roman"/>
                <w:b/>
                <w:bCs/>
                <w:color w:val="1F3864" w:themeColor="accent1" w:themeShade="80"/>
                <w:lang w:eastAsia="tr-TR"/>
              </w:rPr>
              <w:t>Hisar Eğitim Vakfı</w:t>
            </w:r>
          </w:p>
        </w:tc>
      </w:tr>
      <w:tr w:rsidR="00093CC5" w:rsidRPr="00093CC5" w14:paraId="46148782" w14:textId="77777777" w:rsidTr="00107A4E">
        <w:tc>
          <w:tcPr>
            <w:tcW w:w="3964" w:type="dxa"/>
          </w:tcPr>
          <w:p w14:paraId="12934B34" w14:textId="5D8994D6" w:rsidR="003B70A2" w:rsidRPr="00093CC5" w:rsidRDefault="00107A4E" w:rsidP="00B24BA3">
            <w:pPr>
              <w:spacing w:line="450" w:lineRule="atLeast"/>
              <w:ind w:right="-567"/>
              <w:jc w:val="both"/>
              <w:rPr>
                <w:rFonts w:ascii="Times New Roman" w:eastAsia="Times New Roman" w:hAnsi="Times New Roman" w:cs="Times New Roman"/>
                <w:b/>
                <w:bCs/>
                <w:color w:val="1F3864" w:themeColor="accent1" w:themeShade="80"/>
                <w:lang w:eastAsia="tr-TR"/>
              </w:rPr>
            </w:pPr>
            <w:r w:rsidRPr="00093CC5">
              <w:rPr>
                <w:rFonts w:ascii="Times New Roman" w:eastAsia="Times New Roman" w:hAnsi="Times New Roman" w:cs="Times New Roman"/>
                <w:b/>
                <w:bCs/>
                <w:color w:val="1F3864" w:themeColor="accent1" w:themeShade="80"/>
                <w:lang w:eastAsia="tr-TR"/>
              </w:rPr>
              <w:t>E-Posta ile Başvuru Adresi</w:t>
            </w:r>
          </w:p>
        </w:tc>
        <w:tc>
          <w:tcPr>
            <w:tcW w:w="6237" w:type="dxa"/>
          </w:tcPr>
          <w:p w14:paraId="37B8C2C3" w14:textId="1E7FA458" w:rsidR="003B70A2" w:rsidRPr="00093CC5" w:rsidRDefault="00107A4E" w:rsidP="00B24BA3">
            <w:pPr>
              <w:spacing w:line="450" w:lineRule="atLeast"/>
              <w:ind w:right="-567"/>
              <w:jc w:val="both"/>
              <w:rPr>
                <w:rFonts w:ascii="Times New Roman" w:eastAsia="Times New Roman" w:hAnsi="Times New Roman" w:cs="Times New Roman"/>
                <w:color w:val="1F3864" w:themeColor="accent1" w:themeShade="80"/>
                <w:lang w:eastAsia="tr-TR"/>
              </w:rPr>
            </w:pPr>
            <w:r w:rsidRPr="00107A4E">
              <w:rPr>
                <w:rFonts w:ascii="Times New Roman" w:hAnsi="Times New Roman" w:cs="Times New Roman"/>
                <w:color w:val="1F3864" w:themeColor="accent1" w:themeShade="80"/>
              </w:rPr>
              <w:t>İnfo@</w:t>
            </w:r>
            <w:r w:rsidRPr="00107A4E">
              <w:rPr>
                <w:rFonts w:ascii="Times New Roman" w:hAnsi="Times New Roman" w:cs="Times New Roman"/>
                <w:b/>
                <w:bCs/>
                <w:color w:val="1F3864" w:themeColor="accent1" w:themeShade="80"/>
              </w:rPr>
              <w:t>Hisar</w:t>
            </w:r>
            <w:r w:rsidRPr="00107A4E">
              <w:rPr>
                <w:rFonts w:ascii="Times New Roman" w:hAnsi="Times New Roman" w:cs="Times New Roman"/>
                <w:color w:val="1F3864" w:themeColor="accent1" w:themeShade="80"/>
              </w:rPr>
              <w:t>.Org</w:t>
            </w:r>
          </w:p>
        </w:tc>
      </w:tr>
      <w:tr w:rsidR="00093CC5" w:rsidRPr="00093CC5" w14:paraId="0F1B1E4C" w14:textId="77777777" w:rsidTr="00107A4E">
        <w:tc>
          <w:tcPr>
            <w:tcW w:w="3964" w:type="dxa"/>
          </w:tcPr>
          <w:p w14:paraId="1C9F69CF" w14:textId="5A098DF7" w:rsidR="003B70A2" w:rsidRPr="00093CC5" w:rsidRDefault="00107A4E" w:rsidP="00B24BA3">
            <w:pPr>
              <w:spacing w:line="450" w:lineRule="atLeast"/>
              <w:ind w:right="-567"/>
              <w:jc w:val="both"/>
              <w:rPr>
                <w:rFonts w:ascii="Times New Roman" w:eastAsia="Times New Roman" w:hAnsi="Times New Roman" w:cs="Times New Roman"/>
                <w:b/>
                <w:bCs/>
                <w:color w:val="1F3864" w:themeColor="accent1" w:themeShade="80"/>
                <w:lang w:eastAsia="tr-TR"/>
              </w:rPr>
            </w:pPr>
            <w:r w:rsidRPr="00093CC5">
              <w:rPr>
                <w:rFonts w:ascii="Times New Roman" w:eastAsia="Times New Roman" w:hAnsi="Times New Roman" w:cs="Times New Roman"/>
                <w:b/>
                <w:bCs/>
                <w:color w:val="1F3864" w:themeColor="accent1" w:themeShade="80"/>
                <w:lang w:eastAsia="tr-TR"/>
              </w:rPr>
              <w:t>Adres</w:t>
            </w:r>
          </w:p>
        </w:tc>
        <w:tc>
          <w:tcPr>
            <w:tcW w:w="6237" w:type="dxa"/>
          </w:tcPr>
          <w:p w14:paraId="051BC4AF" w14:textId="77777777" w:rsidR="00663862" w:rsidRDefault="00663862" w:rsidP="00663862">
            <w:pPr>
              <w:spacing w:line="450" w:lineRule="atLeast"/>
              <w:ind w:right="-567"/>
              <w:jc w:val="both"/>
              <w:rPr>
                <w:rFonts w:ascii="Times New Roman" w:eastAsia="Times New Roman" w:hAnsi="Times New Roman" w:cs="Times New Roman"/>
                <w:color w:val="1F3864" w:themeColor="accent1" w:themeShade="80"/>
                <w:lang w:eastAsia="tr-TR"/>
              </w:rPr>
            </w:pPr>
            <w:r w:rsidRPr="00663862">
              <w:rPr>
                <w:rFonts w:ascii="Times New Roman" w:eastAsia="Times New Roman" w:hAnsi="Times New Roman" w:cs="Times New Roman"/>
                <w:color w:val="1F3864" w:themeColor="accent1" w:themeShade="80"/>
                <w:lang w:eastAsia="tr-TR"/>
              </w:rPr>
              <w:t xml:space="preserve">Göktürk Merkez Mahallesi İstanbul Caddesi No:3. </w:t>
            </w:r>
          </w:p>
          <w:p w14:paraId="7A544D01" w14:textId="1D273B54" w:rsidR="003B70A2" w:rsidRPr="00093CC5" w:rsidRDefault="00663862" w:rsidP="00663862">
            <w:pPr>
              <w:spacing w:line="450" w:lineRule="atLeast"/>
              <w:ind w:right="-567"/>
              <w:jc w:val="both"/>
              <w:rPr>
                <w:rFonts w:ascii="Times New Roman" w:eastAsia="Times New Roman" w:hAnsi="Times New Roman" w:cs="Times New Roman"/>
                <w:color w:val="1F3864" w:themeColor="accent1" w:themeShade="80"/>
                <w:lang w:eastAsia="tr-TR"/>
              </w:rPr>
            </w:pPr>
            <w:proofErr w:type="spellStart"/>
            <w:r w:rsidRPr="00663862">
              <w:rPr>
                <w:rFonts w:ascii="Times New Roman" w:eastAsia="Times New Roman" w:hAnsi="Times New Roman" w:cs="Times New Roman"/>
                <w:color w:val="1F3864" w:themeColor="accent1" w:themeShade="80"/>
                <w:lang w:eastAsia="tr-TR"/>
              </w:rPr>
              <w:t>Eyüpsultan</w:t>
            </w:r>
            <w:proofErr w:type="spellEnd"/>
            <w:r w:rsidRPr="00663862">
              <w:rPr>
                <w:rFonts w:ascii="Times New Roman" w:eastAsia="Times New Roman" w:hAnsi="Times New Roman" w:cs="Times New Roman"/>
                <w:color w:val="1F3864" w:themeColor="accent1" w:themeShade="80"/>
                <w:lang w:eastAsia="tr-TR"/>
              </w:rPr>
              <w:t xml:space="preserve"> / İstanbul</w:t>
            </w:r>
          </w:p>
        </w:tc>
      </w:tr>
    </w:tbl>
    <w:p w14:paraId="41FE8843" w14:textId="540A29B4" w:rsidR="00F152DB" w:rsidRPr="00093CC5" w:rsidRDefault="00F152DB" w:rsidP="00F152DB">
      <w:pPr>
        <w:pStyle w:val="NoSpacing"/>
        <w:ind w:left="-567" w:right="-567"/>
        <w:jc w:val="both"/>
        <w:rPr>
          <w:rFonts w:ascii="Times New Roman" w:hAnsi="Times New Roman" w:cs="Times New Roman"/>
          <w:b/>
          <w:bCs/>
          <w:color w:val="1F3864" w:themeColor="accent1" w:themeShade="80"/>
          <w:lang w:eastAsia="tr-TR"/>
        </w:rPr>
      </w:pPr>
    </w:p>
    <w:sectPr w:rsidR="00F152DB" w:rsidRPr="00093CC5" w:rsidSect="004A37C3">
      <w:footerReference w:type="even" r:id="rId14"/>
      <w:footerReference w:type="default" r:id="rId15"/>
      <w:pgSz w:w="11906" w:h="16838"/>
      <w:pgMar w:top="1417" w:right="1417" w:bottom="1417"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099B" w14:textId="77777777" w:rsidR="00662829" w:rsidRDefault="00662829" w:rsidP="00FD07C4">
      <w:r>
        <w:separator/>
      </w:r>
    </w:p>
  </w:endnote>
  <w:endnote w:type="continuationSeparator" w:id="0">
    <w:p w14:paraId="6EC3C0AE" w14:textId="77777777" w:rsidR="00662829" w:rsidRDefault="00662829" w:rsidP="00FD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Segoe UI"/>
    <w:panose1 w:val="020B0604020202020204"/>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4047639"/>
      <w:docPartObj>
        <w:docPartGallery w:val="Page Numbers (Bottom of Page)"/>
        <w:docPartUnique/>
      </w:docPartObj>
    </w:sdtPr>
    <w:sdtContent>
      <w:p w14:paraId="3463F0B5" w14:textId="5F4140AD" w:rsidR="00FD07C4" w:rsidRDefault="00FD07C4" w:rsidP="00EC69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72500" w14:textId="77777777" w:rsidR="00FD07C4" w:rsidRDefault="00FD07C4" w:rsidP="00EC69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0013242"/>
      <w:docPartObj>
        <w:docPartGallery w:val="Page Numbers (Bottom of Page)"/>
        <w:docPartUnique/>
      </w:docPartObj>
    </w:sdtPr>
    <w:sdtContent>
      <w:p w14:paraId="57ADC64D" w14:textId="7B7EBD37" w:rsidR="00EC6970" w:rsidRDefault="00EC6970" w:rsidP="001F5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DDC26E1" w14:textId="77777777" w:rsidR="00EC6970" w:rsidRDefault="00EC6970" w:rsidP="00EC69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84F5" w14:textId="77777777" w:rsidR="00662829" w:rsidRDefault="00662829" w:rsidP="00FD07C4">
      <w:r>
        <w:separator/>
      </w:r>
    </w:p>
  </w:footnote>
  <w:footnote w:type="continuationSeparator" w:id="0">
    <w:p w14:paraId="516DABF5" w14:textId="77777777" w:rsidR="00662829" w:rsidRDefault="00662829" w:rsidP="00FD0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930C3"/>
    <w:multiLevelType w:val="hybridMultilevel"/>
    <w:tmpl w:val="EF009A9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 w15:restartNumberingAfterBreak="0">
    <w:nsid w:val="0C2F2737"/>
    <w:multiLevelType w:val="multilevel"/>
    <w:tmpl w:val="5ABA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75D0F"/>
    <w:multiLevelType w:val="hybridMultilevel"/>
    <w:tmpl w:val="9110A1B8"/>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15:restartNumberingAfterBreak="0">
    <w:nsid w:val="1D6A1DA8"/>
    <w:multiLevelType w:val="hybridMultilevel"/>
    <w:tmpl w:val="65284284"/>
    <w:lvl w:ilvl="0" w:tplc="31FE3F94">
      <w:start w:val="1"/>
      <w:numFmt w:val="lowerLetter"/>
      <w:lvlText w:val="%1-"/>
      <w:lvlJc w:val="left"/>
      <w:pPr>
        <w:ind w:left="153" w:hanging="360"/>
      </w:pPr>
      <w:rPr>
        <w:rFonts w:hint="default"/>
        <w:b/>
        <w:bCs/>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7" w15:restartNumberingAfterBreak="0">
    <w:nsid w:val="2A4717A7"/>
    <w:multiLevelType w:val="hybridMultilevel"/>
    <w:tmpl w:val="52ECA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7977F4"/>
    <w:multiLevelType w:val="hybridMultilevel"/>
    <w:tmpl w:val="29B688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2952D1F"/>
    <w:multiLevelType w:val="hybridMultilevel"/>
    <w:tmpl w:val="130C0CE4"/>
    <w:lvl w:ilvl="0" w:tplc="C68ED5B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AE5AEB"/>
    <w:multiLevelType w:val="hybridMultilevel"/>
    <w:tmpl w:val="8F9CF3E0"/>
    <w:lvl w:ilvl="0" w:tplc="7A3A7832">
      <w:start w:val="1"/>
      <w:numFmt w:val="decimal"/>
      <w:lvlText w:val="%1."/>
      <w:lvlJc w:val="left"/>
      <w:pPr>
        <w:ind w:left="153" w:hanging="360"/>
      </w:pPr>
      <w:rPr>
        <w:b/>
        <w:bCs/>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11" w15:restartNumberingAfterBreak="0">
    <w:nsid w:val="44E82A09"/>
    <w:multiLevelType w:val="multilevel"/>
    <w:tmpl w:val="CC1A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314A1"/>
    <w:multiLevelType w:val="multilevel"/>
    <w:tmpl w:val="1B8C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0471F"/>
    <w:multiLevelType w:val="hybridMultilevel"/>
    <w:tmpl w:val="79B80C5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4" w15:restartNumberingAfterBreak="0">
    <w:nsid w:val="679C18FD"/>
    <w:multiLevelType w:val="hybridMultilevel"/>
    <w:tmpl w:val="AAA28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D0F22BA"/>
    <w:multiLevelType w:val="hybridMultilevel"/>
    <w:tmpl w:val="037CE5F4"/>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6" w15:restartNumberingAfterBreak="0">
    <w:nsid w:val="74566B01"/>
    <w:multiLevelType w:val="hybridMultilevel"/>
    <w:tmpl w:val="2D8800D6"/>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7" w15:restartNumberingAfterBreak="0">
    <w:nsid w:val="748558E4"/>
    <w:multiLevelType w:val="hybridMultilevel"/>
    <w:tmpl w:val="DDE098A8"/>
    <w:lvl w:ilvl="0" w:tplc="0EB20746">
      <w:start w:val="1"/>
      <w:numFmt w:val="decimal"/>
      <w:lvlText w:val="%1."/>
      <w:lvlJc w:val="left"/>
      <w:pPr>
        <w:ind w:left="-207" w:hanging="360"/>
      </w:pPr>
      <w:rPr>
        <w:rFonts w:hint="default"/>
        <w:b/>
        <w:bCs/>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7E387AD1"/>
    <w:multiLevelType w:val="multilevel"/>
    <w:tmpl w:val="E192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30EC8"/>
    <w:multiLevelType w:val="hybridMultilevel"/>
    <w:tmpl w:val="5EB6E126"/>
    <w:lvl w:ilvl="0" w:tplc="041F000B">
      <w:start w:val="1"/>
      <w:numFmt w:val="bullet"/>
      <w:lvlText w:val=""/>
      <w:lvlJc w:val="left"/>
      <w:pPr>
        <w:ind w:left="153" w:hanging="360"/>
      </w:pPr>
      <w:rPr>
        <w:rFonts w:ascii="Wingdings" w:hAnsi="Wingdings" w:cs="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0" w15:restartNumberingAfterBreak="0">
    <w:nsid w:val="7EB95D84"/>
    <w:multiLevelType w:val="hybridMultilevel"/>
    <w:tmpl w:val="C0A61574"/>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1" w15:restartNumberingAfterBreak="0">
    <w:nsid w:val="7FB22B11"/>
    <w:multiLevelType w:val="hybridMultilevel"/>
    <w:tmpl w:val="CFD47EB6"/>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hint="default"/>
      </w:rPr>
    </w:lvl>
    <w:lvl w:ilvl="8" w:tplc="041F0005" w:tentative="1">
      <w:start w:val="1"/>
      <w:numFmt w:val="bullet"/>
      <w:lvlText w:val=""/>
      <w:lvlJc w:val="left"/>
      <w:pPr>
        <w:ind w:left="5913" w:hanging="360"/>
      </w:pPr>
      <w:rPr>
        <w:rFonts w:ascii="Wingdings" w:hAnsi="Wingdings" w:hint="default"/>
      </w:rPr>
    </w:lvl>
  </w:abstractNum>
  <w:num w:numId="1" w16cid:durableId="1219393225">
    <w:abstractNumId w:val="0"/>
  </w:num>
  <w:num w:numId="2" w16cid:durableId="1258294778">
    <w:abstractNumId w:val="1"/>
  </w:num>
  <w:num w:numId="3" w16cid:durableId="451486600">
    <w:abstractNumId w:val="2"/>
  </w:num>
  <w:num w:numId="4" w16cid:durableId="468859082">
    <w:abstractNumId w:val="10"/>
  </w:num>
  <w:num w:numId="5" w16cid:durableId="269360134">
    <w:abstractNumId w:val="21"/>
  </w:num>
  <w:num w:numId="6" w16cid:durableId="1794404530">
    <w:abstractNumId w:val="3"/>
  </w:num>
  <w:num w:numId="7" w16cid:durableId="130175130">
    <w:abstractNumId w:val="15"/>
  </w:num>
  <w:num w:numId="8" w16cid:durableId="353000958">
    <w:abstractNumId w:val="9"/>
  </w:num>
  <w:num w:numId="9" w16cid:durableId="363286007">
    <w:abstractNumId w:val="17"/>
  </w:num>
  <w:num w:numId="10" w16cid:durableId="1397895843">
    <w:abstractNumId w:val="4"/>
  </w:num>
  <w:num w:numId="11" w16cid:durableId="1515920016">
    <w:abstractNumId w:val="7"/>
  </w:num>
  <w:num w:numId="12" w16cid:durableId="1099331065">
    <w:abstractNumId w:val="8"/>
  </w:num>
  <w:num w:numId="13" w16cid:durableId="1108164327">
    <w:abstractNumId w:val="11"/>
  </w:num>
  <w:num w:numId="14" w16cid:durableId="830563939">
    <w:abstractNumId w:val="18"/>
  </w:num>
  <w:num w:numId="15" w16cid:durableId="1680617944">
    <w:abstractNumId w:val="12"/>
  </w:num>
  <w:num w:numId="16" w16cid:durableId="1846048643">
    <w:abstractNumId w:val="6"/>
  </w:num>
  <w:num w:numId="17" w16cid:durableId="1757362482">
    <w:abstractNumId w:val="19"/>
  </w:num>
  <w:num w:numId="18" w16cid:durableId="1667977588">
    <w:abstractNumId w:val="16"/>
  </w:num>
  <w:num w:numId="19" w16cid:durableId="463158298">
    <w:abstractNumId w:val="20"/>
  </w:num>
  <w:num w:numId="20" w16cid:durableId="1233615962">
    <w:abstractNumId w:val="14"/>
  </w:num>
  <w:num w:numId="21" w16cid:durableId="126288242">
    <w:abstractNumId w:val="5"/>
  </w:num>
  <w:num w:numId="22" w16cid:durableId="1223444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22"/>
    <w:rsid w:val="00005A01"/>
    <w:rsid w:val="0001566B"/>
    <w:rsid w:val="00023AE0"/>
    <w:rsid w:val="0003287B"/>
    <w:rsid w:val="000356BC"/>
    <w:rsid w:val="000453D2"/>
    <w:rsid w:val="000502A9"/>
    <w:rsid w:val="00051BC6"/>
    <w:rsid w:val="000542DA"/>
    <w:rsid w:val="00055442"/>
    <w:rsid w:val="00064251"/>
    <w:rsid w:val="00080EAC"/>
    <w:rsid w:val="000857C6"/>
    <w:rsid w:val="0008650E"/>
    <w:rsid w:val="00093CC5"/>
    <w:rsid w:val="00097426"/>
    <w:rsid w:val="000A1E1A"/>
    <w:rsid w:val="000A791D"/>
    <w:rsid w:val="000B4F4A"/>
    <w:rsid w:val="000B6E5A"/>
    <w:rsid w:val="000E5FB1"/>
    <w:rsid w:val="000F1F9A"/>
    <w:rsid w:val="0010221A"/>
    <w:rsid w:val="00107A4E"/>
    <w:rsid w:val="00111D95"/>
    <w:rsid w:val="00123797"/>
    <w:rsid w:val="00131A5F"/>
    <w:rsid w:val="00143A94"/>
    <w:rsid w:val="00147445"/>
    <w:rsid w:val="00155823"/>
    <w:rsid w:val="001575A1"/>
    <w:rsid w:val="00157684"/>
    <w:rsid w:val="001577C8"/>
    <w:rsid w:val="0016172D"/>
    <w:rsid w:val="001638EA"/>
    <w:rsid w:val="00165A17"/>
    <w:rsid w:val="0016667C"/>
    <w:rsid w:val="00170AEE"/>
    <w:rsid w:val="001737B5"/>
    <w:rsid w:val="00180050"/>
    <w:rsid w:val="00185597"/>
    <w:rsid w:val="001857C3"/>
    <w:rsid w:val="00193C01"/>
    <w:rsid w:val="00193ED3"/>
    <w:rsid w:val="001957D8"/>
    <w:rsid w:val="001967A3"/>
    <w:rsid w:val="00197AFA"/>
    <w:rsid w:val="00197B38"/>
    <w:rsid w:val="001A0DC2"/>
    <w:rsid w:val="001B2A59"/>
    <w:rsid w:val="001C0694"/>
    <w:rsid w:val="001C5831"/>
    <w:rsid w:val="001C5D61"/>
    <w:rsid w:val="001D0DE3"/>
    <w:rsid w:val="001D3A32"/>
    <w:rsid w:val="001D6370"/>
    <w:rsid w:val="001F20C4"/>
    <w:rsid w:val="00204123"/>
    <w:rsid w:val="00224968"/>
    <w:rsid w:val="00231D59"/>
    <w:rsid w:val="00234BFD"/>
    <w:rsid w:val="002575F4"/>
    <w:rsid w:val="002610C4"/>
    <w:rsid w:val="002619E7"/>
    <w:rsid w:val="002852DC"/>
    <w:rsid w:val="002862E3"/>
    <w:rsid w:val="002956B7"/>
    <w:rsid w:val="002A3B94"/>
    <w:rsid w:val="002A3D86"/>
    <w:rsid w:val="002A703B"/>
    <w:rsid w:val="002B050E"/>
    <w:rsid w:val="002B668B"/>
    <w:rsid w:val="002B7203"/>
    <w:rsid w:val="002D6B57"/>
    <w:rsid w:val="002E66F4"/>
    <w:rsid w:val="00306B2C"/>
    <w:rsid w:val="00312593"/>
    <w:rsid w:val="00314858"/>
    <w:rsid w:val="00316672"/>
    <w:rsid w:val="0032395B"/>
    <w:rsid w:val="00332A4B"/>
    <w:rsid w:val="00337016"/>
    <w:rsid w:val="0033790F"/>
    <w:rsid w:val="00342349"/>
    <w:rsid w:val="0034678A"/>
    <w:rsid w:val="00352CFB"/>
    <w:rsid w:val="003554FD"/>
    <w:rsid w:val="00372DD4"/>
    <w:rsid w:val="003769B0"/>
    <w:rsid w:val="003926D9"/>
    <w:rsid w:val="00392FC8"/>
    <w:rsid w:val="003931D2"/>
    <w:rsid w:val="00396E67"/>
    <w:rsid w:val="00397ED6"/>
    <w:rsid w:val="003B298E"/>
    <w:rsid w:val="003B5190"/>
    <w:rsid w:val="003B70A2"/>
    <w:rsid w:val="003B7E0C"/>
    <w:rsid w:val="003C15D9"/>
    <w:rsid w:val="003C4807"/>
    <w:rsid w:val="003C7108"/>
    <w:rsid w:val="003C7C88"/>
    <w:rsid w:val="003F1B80"/>
    <w:rsid w:val="003F400A"/>
    <w:rsid w:val="003F6374"/>
    <w:rsid w:val="00407AEA"/>
    <w:rsid w:val="0041051C"/>
    <w:rsid w:val="00433508"/>
    <w:rsid w:val="00440450"/>
    <w:rsid w:val="004477EC"/>
    <w:rsid w:val="0045261C"/>
    <w:rsid w:val="00456021"/>
    <w:rsid w:val="00465D79"/>
    <w:rsid w:val="0047104E"/>
    <w:rsid w:val="00472022"/>
    <w:rsid w:val="0048550B"/>
    <w:rsid w:val="0049135D"/>
    <w:rsid w:val="00493BE7"/>
    <w:rsid w:val="004A37C3"/>
    <w:rsid w:val="004B1FE1"/>
    <w:rsid w:val="004B2284"/>
    <w:rsid w:val="004B3258"/>
    <w:rsid w:val="004B4E4D"/>
    <w:rsid w:val="004B5AB7"/>
    <w:rsid w:val="004C1F0C"/>
    <w:rsid w:val="004C3349"/>
    <w:rsid w:val="004C452C"/>
    <w:rsid w:val="004D1329"/>
    <w:rsid w:val="004D758F"/>
    <w:rsid w:val="004E049E"/>
    <w:rsid w:val="00506479"/>
    <w:rsid w:val="00511612"/>
    <w:rsid w:val="00515382"/>
    <w:rsid w:val="00527C0A"/>
    <w:rsid w:val="005344D0"/>
    <w:rsid w:val="005358A7"/>
    <w:rsid w:val="00537CF7"/>
    <w:rsid w:val="00552968"/>
    <w:rsid w:val="00553000"/>
    <w:rsid w:val="00563154"/>
    <w:rsid w:val="005652B0"/>
    <w:rsid w:val="00566254"/>
    <w:rsid w:val="005754AE"/>
    <w:rsid w:val="00582720"/>
    <w:rsid w:val="00585045"/>
    <w:rsid w:val="0058665C"/>
    <w:rsid w:val="00590205"/>
    <w:rsid w:val="00590991"/>
    <w:rsid w:val="00591308"/>
    <w:rsid w:val="00594D15"/>
    <w:rsid w:val="005A7686"/>
    <w:rsid w:val="005A79B6"/>
    <w:rsid w:val="005B3BBC"/>
    <w:rsid w:val="005B4ABF"/>
    <w:rsid w:val="005B4D14"/>
    <w:rsid w:val="005C591C"/>
    <w:rsid w:val="005C6210"/>
    <w:rsid w:val="005D75EA"/>
    <w:rsid w:val="005E05C5"/>
    <w:rsid w:val="005E3233"/>
    <w:rsid w:val="005F3450"/>
    <w:rsid w:val="006015F6"/>
    <w:rsid w:val="00604310"/>
    <w:rsid w:val="00605E14"/>
    <w:rsid w:val="00610E74"/>
    <w:rsid w:val="00616284"/>
    <w:rsid w:val="00625BB0"/>
    <w:rsid w:val="006326D3"/>
    <w:rsid w:val="00640302"/>
    <w:rsid w:val="006410F8"/>
    <w:rsid w:val="0064327F"/>
    <w:rsid w:val="00653D83"/>
    <w:rsid w:val="00653EEE"/>
    <w:rsid w:val="00654EF4"/>
    <w:rsid w:val="00657BF1"/>
    <w:rsid w:val="0066171E"/>
    <w:rsid w:val="00662829"/>
    <w:rsid w:val="00662BDD"/>
    <w:rsid w:val="00663862"/>
    <w:rsid w:val="00666F61"/>
    <w:rsid w:val="006713D7"/>
    <w:rsid w:val="006755F3"/>
    <w:rsid w:val="00681F82"/>
    <w:rsid w:val="00682DC2"/>
    <w:rsid w:val="00683EAF"/>
    <w:rsid w:val="00685210"/>
    <w:rsid w:val="00686617"/>
    <w:rsid w:val="006910E5"/>
    <w:rsid w:val="006A61B9"/>
    <w:rsid w:val="006A68A6"/>
    <w:rsid w:val="006B7C55"/>
    <w:rsid w:val="006C1454"/>
    <w:rsid w:val="006C1CA6"/>
    <w:rsid w:val="006C2983"/>
    <w:rsid w:val="006D420F"/>
    <w:rsid w:val="006E19E4"/>
    <w:rsid w:val="006F2E5B"/>
    <w:rsid w:val="006F5453"/>
    <w:rsid w:val="00715B56"/>
    <w:rsid w:val="00731AE2"/>
    <w:rsid w:val="00734854"/>
    <w:rsid w:val="00745081"/>
    <w:rsid w:val="00763C3D"/>
    <w:rsid w:val="00774163"/>
    <w:rsid w:val="00784C0A"/>
    <w:rsid w:val="00796A28"/>
    <w:rsid w:val="007A345E"/>
    <w:rsid w:val="007B4166"/>
    <w:rsid w:val="007B7CC4"/>
    <w:rsid w:val="007C0AA0"/>
    <w:rsid w:val="007C5ABE"/>
    <w:rsid w:val="007D630F"/>
    <w:rsid w:val="007D7698"/>
    <w:rsid w:val="007E30F3"/>
    <w:rsid w:val="007F5F5F"/>
    <w:rsid w:val="007F781C"/>
    <w:rsid w:val="007F7B92"/>
    <w:rsid w:val="008000F0"/>
    <w:rsid w:val="00801D00"/>
    <w:rsid w:val="00812BDB"/>
    <w:rsid w:val="00815A22"/>
    <w:rsid w:val="00815D24"/>
    <w:rsid w:val="00821B93"/>
    <w:rsid w:val="008240FF"/>
    <w:rsid w:val="008343BC"/>
    <w:rsid w:val="00840A6F"/>
    <w:rsid w:val="00845D78"/>
    <w:rsid w:val="00855104"/>
    <w:rsid w:val="00862A6F"/>
    <w:rsid w:val="0086531F"/>
    <w:rsid w:val="00882648"/>
    <w:rsid w:val="0089457C"/>
    <w:rsid w:val="008A43F7"/>
    <w:rsid w:val="008B5779"/>
    <w:rsid w:val="008C1479"/>
    <w:rsid w:val="008C1553"/>
    <w:rsid w:val="008D3298"/>
    <w:rsid w:val="008E00C6"/>
    <w:rsid w:val="008E1BFE"/>
    <w:rsid w:val="008F154F"/>
    <w:rsid w:val="008F497B"/>
    <w:rsid w:val="00912B0D"/>
    <w:rsid w:val="00913E16"/>
    <w:rsid w:val="00914A08"/>
    <w:rsid w:val="00915F1E"/>
    <w:rsid w:val="00917D45"/>
    <w:rsid w:val="0092486F"/>
    <w:rsid w:val="00941295"/>
    <w:rsid w:val="00946A90"/>
    <w:rsid w:val="009471B6"/>
    <w:rsid w:val="0095291A"/>
    <w:rsid w:val="00955042"/>
    <w:rsid w:val="00976C6C"/>
    <w:rsid w:val="00986CBB"/>
    <w:rsid w:val="009A1141"/>
    <w:rsid w:val="009B78B0"/>
    <w:rsid w:val="009D3E2A"/>
    <w:rsid w:val="009E17EB"/>
    <w:rsid w:val="009E65FB"/>
    <w:rsid w:val="009F466A"/>
    <w:rsid w:val="00A03341"/>
    <w:rsid w:val="00A0368F"/>
    <w:rsid w:val="00A05EC7"/>
    <w:rsid w:val="00A063B8"/>
    <w:rsid w:val="00A12193"/>
    <w:rsid w:val="00A16767"/>
    <w:rsid w:val="00A24819"/>
    <w:rsid w:val="00A248B2"/>
    <w:rsid w:val="00A27676"/>
    <w:rsid w:val="00A27A95"/>
    <w:rsid w:val="00A37696"/>
    <w:rsid w:val="00A44D1E"/>
    <w:rsid w:val="00A54717"/>
    <w:rsid w:val="00A70AC3"/>
    <w:rsid w:val="00A74A6A"/>
    <w:rsid w:val="00A77D8B"/>
    <w:rsid w:val="00A87B58"/>
    <w:rsid w:val="00A920A1"/>
    <w:rsid w:val="00A9222E"/>
    <w:rsid w:val="00AA06AF"/>
    <w:rsid w:val="00AB0961"/>
    <w:rsid w:val="00AB2057"/>
    <w:rsid w:val="00AB26F0"/>
    <w:rsid w:val="00AB348F"/>
    <w:rsid w:val="00AC116D"/>
    <w:rsid w:val="00AD1DA6"/>
    <w:rsid w:val="00AE1DDC"/>
    <w:rsid w:val="00AE5DB3"/>
    <w:rsid w:val="00AF19C5"/>
    <w:rsid w:val="00AF7684"/>
    <w:rsid w:val="00B01260"/>
    <w:rsid w:val="00B23139"/>
    <w:rsid w:val="00B24162"/>
    <w:rsid w:val="00B44B44"/>
    <w:rsid w:val="00B5089C"/>
    <w:rsid w:val="00B57829"/>
    <w:rsid w:val="00B57D02"/>
    <w:rsid w:val="00B63575"/>
    <w:rsid w:val="00B708F7"/>
    <w:rsid w:val="00B778E4"/>
    <w:rsid w:val="00B95C4F"/>
    <w:rsid w:val="00B9743B"/>
    <w:rsid w:val="00BA323B"/>
    <w:rsid w:val="00BA7782"/>
    <w:rsid w:val="00BB167E"/>
    <w:rsid w:val="00BC386F"/>
    <w:rsid w:val="00BE091B"/>
    <w:rsid w:val="00BE1A6B"/>
    <w:rsid w:val="00BE6EC1"/>
    <w:rsid w:val="00BE7664"/>
    <w:rsid w:val="00BE78BC"/>
    <w:rsid w:val="00C01C94"/>
    <w:rsid w:val="00C03E9B"/>
    <w:rsid w:val="00C103FF"/>
    <w:rsid w:val="00C10AF5"/>
    <w:rsid w:val="00C11F79"/>
    <w:rsid w:val="00C272FB"/>
    <w:rsid w:val="00C4747D"/>
    <w:rsid w:val="00C52337"/>
    <w:rsid w:val="00C52471"/>
    <w:rsid w:val="00C73975"/>
    <w:rsid w:val="00C73F19"/>
    <w:rsid w:val="00C759D2"/>
    <w:rsid w:val="00C771CD"/>
    <w:rsid w:val="00C82894"/>
    <w:rsid w:val="00C91692"/>
    <w:rsid w:val="00CA4564"/>
    <w:rsid w:val="00CB450E"/>
    <w:rsid w:val="00CB7AE6"/>
    <w:rsid w:val="00CC7F38"/>
    <w:rsid w:val="00CD5DA7"/>
    <w:rsid w:val="00CE6F71"/>
    <w:rsid w:val="00CF1CC7"/>
    <w:rsid w:val="00CF2D3F"/>
    <w:rsid w:val="00D07CE6"/>
    <w:rsid w:val="00D10BC3"/>
    <w:rsid w:val="00D13662"/>
    <w:rsid w:val="00D138B4"/>
    <w:rsid w:val="00D22F13"/>
    <w:rsid w:val="00D3183B"/>
    <w:rsid w:val="00D3797C"/>
    <w:rsid w:val="00D407FE"/>
    <w:rsid w:val="00D55DF9"/>
    <w:rsid w:val="00D60CBE"/>
    <w:rsid w:val="00D6136B"/>
    <w:rsid w:val="00D66474"/>
    <w:rsid w:val="00D66811"/>
    <w:rsid w:val="00D70846"/>
    <w:rsid w:val="00D73586"/>
    <w:rsid w:val="00D7418B"/>
    <w:rsid w:val="00D82204"/>
    <w:rsid w:val="00D86AE7"/>
    <w:rsid w:val="00D87B31"/>
    <w:rsid w:val="00D90B97"/>
    <w:rsid w:val="00D9723F"/>
    <w:rsid w:val="00DA1495"/>
    <w:rsid w:val="00DA23DA"/>
    <w:rsid w:val="00DC7627"/>
    <w:rsid w:val="00DE0B3A"/>
    <w:rsid w:val="00DF753F"/>
    <w:rsid w:val="00E03183"/>
    <w:rsid w:val="00E03BFF"/>
    <w:rsid w:val="00E1586E"/>
    <w:rsid w:val="00E22C61"/>
    <w:rsid w:val="00E4388E"/>
    <w:rsid w:val="00E569AB"/>
    <w:rsid w:val="00E7068F"/>
    <w:rsid w:val="00E9359C"/>
    <w:rsid w:val="00EA47D2"/>
    <w:rsid w:val="00EA67A1"/>
    <w:rsid w:val="00EB0F45"/>
    <w:rsid w:val="00EC6970"/>
    <w:rsid w:val="00EC78CD"/>
    <w:rsid w:val="00ED5664"/>
    <w:rsid w:val="00EE29BC"/>
    <w:rsid w:val="00EE2AB1"/>
    <w:rsid w:val="00EE6593"/>
    <w:rsid w:val="00EE65F6"/>
    <w:rsid w:val="00EF33EE"/>
    <w:rsid w:val="00F03480"/>
    <w:rsid w:val="00F12AAA"/>
    <w:rsid w:val="00F152DB"/>
    <w:rsid w:val="00F31882"/>
    <w:rsid w:val="00F404A2"/>
    <w:rsid w:val="00F42532"/>
    <w:rsid w:val="00F46D07"/>
    <w:rsid w:val="00F47E1D"/>
    <w:rsid w:val="00F63200"/>
    <w:rsid w:val="00F64D18"/>
    <w:rsid w:val="00F657C2"/>
    <w:rsid w:val="00F70307"/>
    <w:rsid w:val="00F7157B"/>
    <w:rsid w:val="00F74BCD"/>
    <w:rsid w:val="00F75AC6"/>
    <w:rsid w:val="00F856CD"/>
    <w:rsid w:val="00F96C43"/>
    <w:rsid w:val="00F96C6F"/>
    <w:rsid w:val="00F977CD"/>
    <w:rsid w:val="00FA0F98"/>
    <w:rsid w:val="00FA4E64"/>
    <w:rsid w:val="00FA528B"/>
    <w:rsid w:val="00FA5F22"/>
    <w:rsid w:val="00FC2AE9"/>
    <w:rsid w:val="00FC4F30"/>
    <w:rsid w:val="00FC580D"/>
    <w:rsid w:val="00FC6293"/>
    <w:rsid w:val="00FC70BB"/>
    <w:rsid w:val="00FD07C4"/>
    <w:rsid w:val="00FD7D52"/>
    <w:rsid w:val="00FF3F26"/>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4DFF"/>
  <w15:chartTrackingRefBased/>
  <w15:docId w15:val="{62E85397-5E9A-8748-AC20-858DD402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C4"/>
  </w:style>
  <w:style w:type="paragraph" w:styleId="Heading1">
    <w:name w:val="heading 1"/>
    <w:aliases w:val="bodycopy regular"/>
    <w:basedOn w:val="Heading2"/>
    <w:next w:val="Normal"/>
    <w:link w:val="Heading1Char"/>
    <w:uiPriority w:val="9"/>
    <w:qFormat/>
    <w:rsid w:val="00FD07C4"/>
    <w:pPr>
      <w:spacing w:before="0" w:line="276" w:lineRule="auto"/>
      <w:outlineLvl w:val="0"/>
    </w:pPr>
    <w:rPr>
      <w:rFonts w:ascii="Myriad Pro" w:hAnsi="Myriad Pro"/>
      <w:bCs/>
      <w:noProof/>
      <w:color w:val="0D223F"/>
      <w:sz w:val="22"/>
      <w:szCs w:val="22"/>
      <w:lang w:val="en-US"/>
    </w:rPr>
  </w:style>
  <w:style w:type="paragraph" w:styleId="Heading2">
    <w:name w:val="heading 2"/>
    <w:basedOn w:val="Normal"/>
    <w:next w:val="Normal"/>
    <w:link w:val="Heading2Char"/>
    <w:uiPriority w:val="9"/>
    <w:semiHidden/>
    <w:unhideWhenUsed/>
    <w:qFormat/>
    <w:rsid w:val="00FD07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FD07C4"/>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1CD"/>
    <w:pPr>
      <w:ind w:left="720"/>
      <w:contextualSpacing/>
    </w:pPr>
  </w:style>
  <w:style w:type="character" w:styleId="Hyperlink">
    <w:name w:val="Hyperlink"/>
    <w:basedOn w:val="DefaultParagraphFont"/>
    <w:uiPriority w:val="99"/>
    <w:unhideWhenUsed/>
    <w:rsid w:val="00FD07C4"/>
    <w:rPr>
      <w:color w:val="0563C1" w:themeColor="hyperlink"/>
      <w:u w:val="single"/>
    </w:rPr>
  </w:style>
  <w:style w:type="character" w:styleId="UnresolvedMention">
    <w:name w:val="Unresolved Mention"/>
    <w:basedOn w:val="DefaultParagraphFont"/>
    <w:uiPriority w:val="99"/>
    <w:semiHidden/>
    <w:unhideWhenUsed/>
    <w:rsid w:val="00FD07C4"/>
    <w:rPr>
      <w:color w:val="605E5C"/>
      <w:shd w:val="clear" w:color="auto" w:fill="E1DFDD"/>
    </w:rPr>
  </w:style>
  <w:style w:type="character" w:customStyle="1" w:styleId="Heading1Char">
    <w:name w:val="Heading 1 Char"/>
    <w:aliases w:val="bodycopy regular Char"/>
    <w:basedOn w:val="DefaultParagraphFont"/>
    <w:link w:val="Heading1"/>
    <w:uiPriority w:val="9"/>
    <w:rsid w:val="00FD07C4"/>
    <w:rPr>
      <w:rFonts w:ascii="Myriad Pro" w:eastAsiaTheme="majorEastAsia" w:hAnsi="Myriad Pro" w:cstheme="majorBidi"/>
      <w:bCs/>
      <w:noProof/>
      <w:color w:val="0D223F"/>
      <w:sz w:val="22"/>
      <w:szCs w:val="22"/>
      <w:lang w:val="en-US"/>
    </w:rPr>
  </w:style>
  <w:style w:type="character" w:customStyle="1" w:styleId="Heading8Char">
    <w:name w:val="Heading 8 Char"/>
    <w:basedOn w:val="DefaultParagraphFont"/>
    <w:link w:val="Heading8"/>
    <w:uiPriority w:val="9"/>
    <w:semiHidden/>
    <w:rsid w:val="00FD07C4"/>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FD07C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D07C4"/>
    <w:pPr>
      <w:tabs>
        <w:tab w:val="center" w:pos="4536"/>
        <w:tab w:val="right" w:pos="9072"/>
      </w:tabs>
    </w:pPr>
  </w:style>
  <w:style w:type="character" w:customStyle="1" w:styleId="HeaderChar">
    <w:name w:val="Header Char"/>
    <w:basedOn w:val="DefaultParagraphFont"/>
    <w:link w:val="Header"/>
    <w:uiPriority w:val="99"/>
    <w:rsid w:val="00FD07C4"/>
  </w:style>
  <w:style w:type="paragraph" w:styleId="Footer">
    <w:name w:val="footer"/>
    <w:basedOn w:val="Normal"/>
    <w:link w:val="FooterChar"/>
    <w:uiPriority w:val="99"/>
    <w:unhideWhenUsed/>
    <w:rsid w:val="00FD07C4"/>
    <w:pPr>
      <w:tabs>
        <w:tab w:val="center" w:pos="4536"/>
        <w:tab w:val="right" w:pos="9072"/>
      </w:tabs>
    </w:pPr>
  </w:style>
  <w:style w:type="character" w:customStyle="1" w:styleId="FooterChar">
    <w:name w:val="Footer Char"/>
    <w:basedOn w:val="DefaultParagraphFont"/>
    <w:link w:val="Footer"/>
    <w:uiPriority w:val="99"/>
    <w:rsid w:val="00FD07C4"/>
  </w:style>
  <w:style w:type="character" w:styleId="PageNumber">
    <w:name w:val="page number"/>
    <w:basedOn w:val="DefaultParagraphFont"/>
    <w:uiPriority w:val="99"/>
    <w:semiHidden/>
    <w:unhideWhenUsed/>
    <w:rsid w:val="00FD07C4"/>
  </w:style>
  <w:style w:type="paragraph" w:styleId="NoSpacing">
    <w:name w:val="No Spacing"/>
    <w:uiPriority w:val="1"/>
    <w:qFormat/>
    <w:rsid w:val="00157684"/>
  </w:style>
  <w:style w:type="table" w:styleId="TableGrid">
    <w:name w:val="Table Grid"/>
    <w:basedOn w:val="TableNormal"/>
    <w:uiPriority w:val="39"/>
    <w:rsid w:val="00784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93C01"/>
  </w:style>
  <w:style w:type="paragraph" w:styleId="NormalWeb">
    <w:name w:val="Normal (Web)"/>
    <w:basedOn w:val="Normal"/>
    <w:uiPriority w:val="99"/>
    <w:semiHidden/>
    <w:unhideWhenUsed/>
    <w:rsid w:val="00E03BFF"/>
    <w:pPr>
      <w:spacing w:before="100" w:beforeAutospacing="1" w:after="100" w:afterAutospacing="1"/>
    </w:pPr>
    <w:rPr>
      <w:rFonts w:ascii="Times New Roman" w:eastAsia="Times New Roman" w:hAnsi="Times New Roman" w:cs="Times New Roman"/>
      <w:lang w:eastAsia="tr-TR"/>
    </w:rPr>
  </w:style>
  <w:style w:type="character" w:styleId="Strong">
    <w:name w:val="Strong"/>
    <w:basedOn w:val="DefaultParagraphFont"/>
    <w:uiPriority w:val="22"/>
    <w:qFormat/>
    <w:rsid w:val="00537CF7"/>
    <w:rPr>
      <w:b/>
      <w:bCs/>
    </w:rPr>
  </w:style>
  <w:style w:type="character" w:styleId="CommentReference">
    <w:name w:val="annotation reference"/>
    <w:basedOn w:val="DefaultParagraphFont"/>
    <w:uiPriority w:val="99"/>
    <w:semiHidden/>
    <w:unhideWhenUsed/>
    <w:rsid w:val="006326D3"/>
    <w:rPr>
      <w:sz w:val="16"/>
      <w:szCs w:val="16"/>
    </w:rPr>
  </w:style>
  <w:style w:type="paragraph" w:styleId="CommentText">
    <w:name w:val="annotation text"/>
    <w:basedOn w:val="Normal"/>
    <w:link w:val="CommentTextChar"/>
    <w:uiPriority w:val="99"/>
    <w:unhideWhenUsed/>
    <w:rsid w:val="006326D3"/>
    <w:rPr>
      <w:sz w:val="20"/>
      <w:szCs w:val="20"/>
    </w:rPr>
  </w:style>
  <w:style w:type="character" w:customStyle="1" w:styleId="CommentTextChar">
    <w:name w:val="Comment Text Char"/>
    <w:basedOn w:val="DefaultParagraphFont"/>
    <w:link w:val="CommentText"/>
    <w:uiPriority w:val="99"/>
    <w:rsid w:val="006326D3"/>
    <w:rPr>
      <w:sz w:val="20"/>
      <w:szCs w:val="20"/>
    </w:rPr>
  </w:style>
  <w:style w:type="paragraph" w:styleId="CommentSubject">
    <w:name w:val="annotation subject"/>
    <w:basedOn w:val="CommentText"/>
    <w:next w:val="CommentText"/>
    <w:link w:val="CommentSubjectChar"/>
    <w:uiPriority w:val="99"/>
    <w:semiHidden/>
    <w:unhideWhenUsed/>
    <w:rsid w:val="006326D3"/>
    <w:rPr>
      <w:b/>
      <w:bCs/>
    </w:rPr>
  </w:style>
  <w:style w:type="character" w:customStyle="1" w:styleId="CommentSubjectChar">
    <w:name w:val="Comment Subject Char"/>
    <w:basedOn w:val="CommentTextChar"/>
    <w:link w:val="CommentSubject"/>
    <w:uiPriority w:val="99"/>
    <w:semiHidden/>
    <w:rsid w:val="00632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5036">
      <w:bodyDiv w:val="1"/>
      <w:marLeft w:val="0"/>
      <w:marRight w:val="0"/>
      <w:marTop w:val="0"/>
      <w:marBottom w:val="0"/>
      <w:divBdr>
        <w:top w:val="none" w:sz="0" w:space="0" w:color="auto"/>
        <w:left w:val="none" w:sz="0" w:space="0" w:color="auto"/>
        <w:bottom w:val="none" w:sz="0" w:space="0" w:color="auto"/>
        <w:right w:val="none" w:sz="0" w:space="0" w:color="auto"/>
      </w:divBdr>
      <w:divsChild>
        <w:div w:id="1933977579">
          <w:marLeft w:val="0"/>
          <w:marRight w:val="0"/>
          <w:marTop w:val="0"/>
          <w:marBottom w:val="0"/>
          <w:divBdr>
            <w:top w:val="none" w:sz="0" w:space="0" w:color="auto"/>
            <w:left w:val="none" w:sz="0" w:space="0" w:color="auto"/>
            <w:bottom w:val="none" w:sz="0" w:space="0" w:color="auto"/>
            <w:right w:val="none" w:sz="0" w:space="0" w:color="auto"/>
          </w:divBdr>
          <w:divsChild>
            <w:div w:id="661082497">
              <w:marLeft w:val="0"/>
              <w:marRight w:val="0"/>
              <w:marTop w:val="0"/>
              <w:marBottom w:val="0"/>
              <w:divBdr>
                <w:top w:val="none" w:sz="0" w:space="0" w:color="auto"/>
                <w:left w:val="none" w:sz="0" w:space="0" w:color="auto"/>
                <w:bottom w:val="none" w:sz="0" w:space="0" w:color="auto"/>
                <w:right w:val="none" w:sz="0" w:space="0" w:color="auto"/>
              </w:divBdr>
              <w:divsChild>
                <w:div w:id="1595044172">
                  <w:marLeft w:val="0"/>
                  <w:marRight w:val="0"/>
                  <w:marTop w:val="0"/>
                  <w:marBottom w:val="0"/>
                  <w:divBdr>
                    <w:top w:val="none" w:sz="0" w:space="0" w:color="auto"/>
                    <w:left w:val="none" w:sz="0" w:space="0" w:color="auto"/>
                    <w:bottom w:val="none" w:sz="0" w:space="0" w:color="auto"/>
                    <w:right w:val="none" w:sz="0" w:space="0" w:color="auto"/>
                  </w:divBdr>
                  <w:divsChild>
                    <w:div w:id="19756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1038">
      <w:bodyDiv w:val="1"/>
      <w:marLeft w:val="0"/>
      <w:marRight w:val="0"/>
      <w:marTop w:val="0"/>
      <w:marBottom w:val="0"/>
      <w:divBdr>
        <w:top w:val="none" w:sz="0" w:space="0" w:color="auto"/>
        <w:left w:val="none" w:sz="0" w:space="0" w:color="auto"/>
        <w:bottom w:val="none" w:sz="0" w:space="0" w:color="auto"/>
        <w:right w:val="none" w:sz="0" w:space="0" w:color="auto"/>
      </w:divBdr>
    </w:div>
    <w:div w:id="1127240839">
      <w:bodyDiv w:val="1"/>
      <w:marLeft w:val="0"/>
      <w:marRight w:val="0"/>
      <w:marTop w:val="0"/>
      <w:marBottom w:val="0"/>
      <w:divBdr>
        <w:top w:val="none" w:sz="0" w:space="0" w:color="auto"/>
        <w:left w:val="none" w:sz="0" w:space="0" w:color="auto"/>
        <w:bottom w:val="none" w:sz="0" w:space="0" w:color="auto"/>
        <w:right w:val="none" w:sz="0" w:space="0" w:color="auto"/>
      </w:divBdr>
    </w:div>
    <w:div w:id="1221014638">
      <w:bodyDiv w:val="1"/>
      <w:marLeft w:val="0"/>
      <w:marRight w:val="0"/>
      <w:marTop w:val="0"/>
      <w:marBottom w:val="0"/>
      <w:divBdr>
        <w:top w:val="none" w:sz="0" w:space="0" w:color="auto"/>
        <w:left w:val="none" w:sz="0" w:space="0" w:color="auto"/>
        <w:bottom w:val="none" w:sz="0" w:space="0" w:color="auto"/>
        <w:right w:val="none" w:sz="0" w:space="0" w:color="auto"/>
      </w:divBdr>
    </w:div>
    <w:div w:id="1459108450">
      <w:bodyDiv w:val="1"/>
      <w:marLeft w:val="0"/>
      <w:marRight w:val="0"/>
      <w:marTop w:val="0"/>
      <w:marBottom w:val="0"/>
      <w:divBdr>
        <w:top w:val="none" w:sz="0" w:space="0" w:color="auto"/>
        <w:left w:val="none" w:sz="0" w:space="0" w:color="auto"/>
        <w:bottom w:val="none" w:sz="0" w:space="0" w:color="auto"/>
        <w:right w:val="none" w:sz="0" w:space="0" w:color="auto"/>
      </w:divBdr>
    </w:div>
    <w:div w:id="1486554141">
      <w:bodyDiv w:val="1"/>
      <w:marLeft w:val="0"/>
      <w:marRight w:val="0"/>
      <w:marTop w:val="0"/>
      <w:marBottom w:val="0"/>
      <w:divBdr>
        <w:top w:val="none" w:sz="0" w:space="0" w:color="auto"/>
        <w:left w:val="none" w:sz="0" w:space="0" w:color="auto"/>
        <w:bottom w:val="none" w:sz="0" w:space="0" w:color="auto"/>
        <w:right w:val="none" w:sz="0" w:space="0" w:color="auto"/>
      </w:divBdr>
    </w:div>
    <w:div w:id="1664356395">
      <w:bodyDiv w:val="1"/>
      <w:marLeft w:val="0"/>
      <w:marRight w:val="0"/>
      <w:marTop w:val="0"/>
      <w:marBottom w:val="0"/>
      <w:divBdr>
        <w:top w:val="none" w:sz="0" w:space="0" w:color="auto"/>
        <w:left w:val="none" w:sz="0" w:space="0" w:color="auto"/>
        <w:bottom w:val="none" w:sz="0" w:space="0" w:color="auto"/>
        <w:right w:val="none" w:sz="0" w:space="0" w:color="auto"/>
      </w:divBdr>
      <w:divsChild>
        <w:div w:id="51001554">
          <w:marLeft w:val="0"/>
          <w:marRight w:val="0"/>
          <w:marTop w:val="0"/>
          <w:marBottom w:val="0"/>
          <w:divBdr>
            <w:top w:val="none" w:sz="0" w:space="0" w:color="auto"/>
            <w:left w:val="none" w:sz="0" w:space="0" w:color="auto"/>
            <w:bottom w:val="none" w:sz="0" w:space="0" w:color="auto"/>
            <w:right w:val="none" w:sz="0" w:space="0" w:color="auto"/>
          </w:divBdr>
          <w:divsChild>
            <w:div w:id="880750625">
              <w:marLeft w:val="0"/>
              <w:marRight w:val="0"/>
              <w:marTop w:val="0"/>
              <w:marBottom w:val="0"/>
              <w:divBdr>
                <w:top w:val="none" w:sz="0" w:space="0" w:color="auto"/>
                <w:left w:val="none" w:sz="0" w:space="0" w:color="auto"/>
                <w:bottom w:val="none" w:sz="0" w:space="0" w:color="auto"/>
                <w:right w:val="none" w:sz="0" w:space="0" w:color="auto"/>
              </w:divBdr>
              <w:divsChild>
                <w:div w:id="500782948">
                  <w:marLeft w:val="0"/>
                  <w:marRight w:val="0"/>
                  <w:marTop w:val="0"/>
                  <w:marBottom w:val="0"/>
                  <w:divBdr>
                    <w:top w:val="none" w:sz="0" w:space="0" w:color="auto"/>
                    <w:left w:val="none" w:sz="0" w:space="0" w:color="auto"/>
                    <w:bottom w:val="none" w:sz="0" w:space="0" w:color="auto"/>
                    <w:right w:val="none" w:sz="0" w:space="0" w:color="auto"/>
                  </w:divBdr>
                  <w:divsChild>
                    <w:div w:id="6806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ar.org" TargetMode="External"/><Relationship Id="rId13" Type="http://schemas.openxmlformats.org/officeDocument/2006/relationships/hyperlink" Target="https://www.hisa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ar.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isar.org" TargetMode="External"/><Relationship Id="rId4" Type="http://schemas.openxmlformats.org/officeDocument/2006/relationships/settings" Target="settings.xml"/><Relationship Id="rId9" Type="http://schemas.openxmlformats.org/officeDocument/2006/relationships/hyperlink" Target="https://www.hisar.org/kvkk"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3051-8FBD-DC4A-98A5-8AAA1452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1944</Words>
  <Characters>11083</Characters>
  <Application>Microsoft Office Word</Application>
  <DocSecurity>0</DocSecurity>
  <Lines>92</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Ahmet Keskin</dc:creator>
  <cp:keywords/>
  <dc:description/>
  <cp:lastModifiedBy>Pelin MİRASYEDİ</cp:lastModifiedBy>
  <cp:revision>3</cp:revision>
  <cp:lastPrinted>2024-11-20T09:27:00Z</cp:lastPrinted>
  <dcterms:created xsi:type="dcterms:W3CDTF">2025-08-22T10:38:00Z</dcterms:created>
  <dcterms:modified xsi:type="dcterms:W3CDTF">2025-08-22T10:39:00Z</dcterms:modified>
</cp:coreProperties>
</file>